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targetscreensize="800,600">
      <v:fill r:id="rId5" o:title="24773100_000000_legendary9" recolor="t" type="frame"/>
    </v:background>
  </w:background>
  <w:body>
    <w:p w:rsidR="000F4D8E" w:rsidRDefault="00E95C51">
      <w:r>
        <w:rPr>
          <w:noProof/>
        </w:rPr>
        <w:drawing>
          <wp:anchor distT="0" distB="0" distL="114300" distR="114300" simplePos="0" relativeHeight="251647488" behindDoc="0" locked="0" layoutInCell="1" allowOverlap="1">
            <wp:simplePos x="0" y="0"/>
            <wp:positionH relativeFrom="column">
              <wp:posOffset>5005070</wp:posOffset>
            </wp:positionH>
            <wp:positionV relativeFrom="paragraph">
              <wp:posOffset>14605</wp:posOffset>
            </wp:positionV>
            <wp:extent cx="956945" cy="956945"/>
            <wp:effectExtent l="19050" t="0" r="0" b="0"/>
            <wp:wrapSquare wrapText="bothSides"/>
            <wp:docPr id="21" name="Picture 157" descr="http://www.chinaedunet.com/2004dlhsdx/imag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chinaedunet.com/2004dlhsdx/images/image003.jpg"/>
                    <pic:cNvPicPr>
                      <a:picLocks noChangeAspect="1" noChangeArrowheads="1"/>
                    </pic:cNvPicPr>
                  </pic:nvPicPr>
                  <pic:blipFill>
                    <a:blip r:embed="rId10"/>
                    <a:srcRect/>
                    <a:stretch>
                      <a:fillRect/>
                    </a:stretch>
                  </pic:blipFill>
                  <pic:spPr bwMode="auto">
                    <a:xfrm>
                      <a:off x="0" y="0"/>
                      <a:ext cx="956945" cy="956945"/>
                    </a:xfrm>
                    <a:prstGeom prst="rect">
                      <a:avLst/>
                    </a:prstGeom>
                    <a:noFill/>
                  </pic:spPr>
                </pic:pic>
              </a:graphicData>
            </a:graphic>
          </wp:anchor>
        </w:drawing>
      </w:r>
      <w:r>
        <w:rPr>
          <w:b/>
          <w:noProof/>
          <w:color w:val="FF0000"/>
          <w:kern w:val="0"/>
          <w:sz w:val="36"/>
          <w:szCs w:val="36"/>
        </w:rPr>
        <w:drawing>
          <wp:inline distT="0" distB="0" distL="0" distR="0">
            <wp:extent cx="962025" cy="952500"/>
            <wp:effectExtent l="19050" t="0" r="9525" b="0"/>
            <wp:docPr id="1" name="图片 1" descr="firstpag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irstpageLogo"/>
                    <pic:cNvPicPr>
                      <a:picLocks noChangeAspect="1" noChangeArrowheads="1"/>
                    </pic:cNvPicPr>
                  </pic:nvPicPr>
                  <pic:blipFill>
                    <a:blip r:embed="rId11"/>
                    <a:srcRect/>
                    <a:stretch>
                      <a:fillRect/>
                    </a:stretch>
                  </pic:blipFill>
                  <pic:spPr bwMode="auto">
                    <a:xfrm>
                      <a:off x="0" y="0"/>
                      <a:ext cx="962025" cy="952500"/>
                    </a:xfrm>
                    <a:prstGeom prst="rect">
                      <a:avLst/>
                    </a:prstGeom>
                    <a:noFill/>
                    <a:ln w="9525">
                      <a:noFill/>
                      <a:miter lim="800000"/>
                      <a:headEnd/>
                      <a:tailEnd/>
                    </a:ln>
                  </pic:spPr>
                </pic:pic>
              </a:graphicData>
            </a:graphic>
          </wp:inline>
        </w:drawing>
      </w:r>
      <w:r w:rsidR="008332B8">
        <w:rPr>
          <w:b/>
          <w:bCs/>
          <w:color w:val="333399"/>
          <w:kern w:val="0"/>
          <w:sz w:val="36"/>
          <w:szCs w:val="36"/>
        </w:rPr>
        <w:fldChar w:fldCharType="begin"/>
      </w:r>
      <w:r w:rsidR="009577EE">
        <w:rPr>
          <w:b/>
          <w:bCs/>
          <w:color w:val="333399"/>
          <w:kern w:val="0"/>
          <w:sz w:val="36"/>
          <w:szCs w:val="36"/>
        </w:rPr>
        <w:instrText xml:space="preserve"> INCLUDEPICTURE "http://www.chinaedunet.com/2004dlhsdx/images/image001.jpg" \* MERGEFORMATINET </w:instrText>
      </w:r>
      <w:r w:rsidR="008332B8">
        <w:rPr>
          <w:b/>
          <w:bCs/>
          <w:color w:val="333399"/>
          <w:kern w:val="0"/>
          <w:sz w:val="36"/>
          <w:szCs w:val="36"/>
        </w:rPr>
        <w:fldChar w:fldCharType="end"/>
      </w:r>
      <w:r w:rsidR="009577EE">
        <w:rPr>
          <w:color w:val="333399"/>
        </w:rPr>
        <w:br w:type="textWrapping" w:clear="all"/>
      </w:r>
    </w:p>
    <w:tbl>
      <w:tblPr>
        <w:tblpPr w:leftFromText="180" w:rightFromText="180" w:vertAnchor="text" w:horzAnchor="margin" w:tblpY="1866"/>
        <w:tblOverlap w:val="never"/>
        <w:tblW w:w="8839" w:type="dxa"/>
        <w:tblCellSpacing w:w="0" w:type="dxa"/>
        <w:tblLayout w:type="fixed"/>
        <w:tblCellMar>
          <w:left w:w="0" w:type="dxa"/>
          <w:right w:w="0" w:type="dxa"/>
        </w:tblCellMar>
        <w:tblLook w:val="04A0"/>
      </w:tblPr>
      <w:tblGrid>
        <w:gridCol w:w="8839"/>
      </w:tblGrid>
      <w:tr w:rsidR="000F4D8E">
        <w:trPr>
          <w:trHeight w:val="852"/>
          <w:tblCellSpacing w:w="0" w:type="dxa"/>
        </w:trPr>
        <w:tc>
          <w:tcPr>
            <w:tcW w:w="8839" w:type="dxa"/>
            <w:vAlign w:val="center"/>
          </w:tcPr>
          <w:p w:rsidR="000F4D8E" w:rsidRDefault="009577EE">
            <w:pPr>
              <w:widowControl/>
              <w:jc w:val="center"/>
              <w:rPr>
                <w:b/>
                <w:bCs/>
                <w:color w:val="000000"/>
                <w:kern w:val="0"/>
                <w:sz w:val="52"/>
                <w:szCs w:val="52"/>
              </w:rPr>
            </w:pPr>
            <w:r>
              <w:rPr>
                <w:rFonts w:hAnsi="宋体"/>
                <w:b/>
                <w:bCs/>
                <w:color w:val="000000"/>
                <w:kern w:val="0"/>
                <w:sz w:val="52"/>
                <w:szCs w:val="52"/>
              </w:rPr>
              <w:t>海上安全与环境管理</w:t>
            </w:r>
            <w:r>
              <w:rPr>
                <w:rFonts w:hAnsi="宋体" w:hint="eastAsia"/>
                <w:b/>
                <w:bCs/>
                <w:color w:val="000000"/>
                <w:kern w:val="0"/>
                <w:sz w:val="52"/>
                <w:szCs w:val="52"/>
              </w:rPr>
              <w:t>联合项目</w:t>
            </w:r>
          </w:p>
          <w:p w:rsidR="000F4D8E" w:rsidRDefault="009577EE">
            <w:pPr>
              <w:widowControl/>
              <w:jc w:val="center"/>
              <w:rPr>
                <w:b/>
                <w:bCs/>
                <w:color w:val="000000"/>
                <w:kern w:val="0"/>
                <w:sz w:val="52"/>
                <w:szCs w:val="52"/>
              </w:rPr>
            </w:pPr>
            <w:r>
              <w:rPr>
                <w:b/>
                <w:bCs/>
                <w:color w:val="000000"/>
                <w:kern w:val="0"/>
                <w:sz w:val="52"/>
                <w:szCs w:val="52"/>
              </w:rPr>
              <w:t xml:space="preserve"> MSEM 201</w:t>
            </w:r>
            <w:r w:rsidR="00916A80">
              <w:rPr>
                <w:rFonts w:hint="eastAsia"/>
                <w:b/>
                <w:bCs/>
                <w:color w:val="000000"/>
                <w:kern w:val="0"/>
                <w:sz w:val="52"/>
                <w:szCs w:val="52"/>
              </w:rPr>
              <w:t>9</w:t>
            </w:r>
          </w:p>
        </w:tc>
      </w:tr>
    </w:tbl>
    <w:p w:rsidR="000F4D8E" w:rsidRDefault="000F4D8E">
      <w:pPr>
        <w:rPr>
          <w:color w:val="000080"/>
        </w:rPr>
      </w:pPr>
    </w:p>
    <w:p w:rsidR="000F4D8E" w:rsidRDefault="000F4D8E">
      <w:pPr>
        <w:rPr>
          <w:color w:val="000080"/>
        </w:rPr>
      </w:pPr>
    </w:p>
    <w:p w:rsidR="000F4D8E" w:rsidRDefault="000F4D8E">
      <w:pPr>
        <w:rPr>
          <w:color w:val="000080"/>
        </w:rPr>
      </w:pPr>
    </w:p>
    <w:p w:rsidR="000F4D8E" w:rsidRDefault="009577EE">
      <w:pPr>
        <w:rPr>
          <w:color w:val="000080"/>
          <w:sz w:val="28"/>
          <w:szCs w:val="28"/>
        </w:rPr>
      </w:pPr>
      <w:r>
        <w:rPr>
          <w:rFonts w:hAnsi="宋体"/>
          <w:b/>
          <w:bCs/>
          <w:color w:val="666699"/>
          <w:kern w:val="0"/>
          <w:sz w:val="28"/>
          <w:szCs w:val="28"/>
        </w:rPr>
        <w:t>世界海事大学和大连海事大学合作举办</w:t>
      </w:r>
    </w:p>
    <w:p w:rsidR="000F4D8E" w:rsidRDefault="000F4D8E">
      <w:pPr>
        <w:rPr>
          <w:color w:val="000080"/>
        </w:rPr>
      </w:pPr>
    </w:p>
    <w:p w:rsidR="000F4D8E" w:rsidRDefault="000F4D8E">
      <w:pPr>
        <w:rPr>
          <w:color w:val="000080"/>
        </w:rPr>
      </w:pPr>
    </w:p>
    <w:p w:rsidR="000F4D8E" w:rsidRDefault="000F4D8E">
      <w:pPr>
        <w:rPr>
          <w:color w:val="000080"/>
        </w:rPr>
      </w:pPr>
    </w:p>
    <w:p w:rsidR="000F4D8E" w:rsidRDefault="000F4D8E">
      <w:pPr>
        <w:rPr>
          <w:color w:val="000080"/>
        </w:rPr>
      </w:pPr>
    </w:p>
    <w:p w:rsidR="000F4D8E" w:rsidRDefault="000F4D8E">
      <w:pPr>
        <w:rPr>
          <w:color w:val="000080"/>
        </w:rPr>
      </w:pPr>
    </w:p>
    <w:p w:rsidR="000F4D8E" w:rsidRDefault="000F4D8E">
      <w:pPr>
        <w:rPr>
          <w:color w:val="000080"/>
        </w:rPr>
      </w:pPr>
    </w:p>
    <w:p w:rsidR="000F4D8E" w:rsidRDefault="000F4D8E">
      <w:pPr>
        <w:rPr>
          <w:color w:val="000080"/>
        </w:rPr>
      </w:pPr>
    </w:p>
    <w:p w:rsidR="000F4D8E" w:rsidRDefault="009577EE">
      <w:pPr>
        <w:ind w:firstLineChars="3100" w:firstLine="16120"/>
        <w:rPr>
          <w:color w:val="333399"/>
          <w:sz w:val="52"/>
          <w:szCs w:val="52"/>
        </w:rPr>
      </w:pPr>
      <w:r>
        <w:rPr>
          <w:rFonts w:hAnsi="宋体"/>
          <w:color w:val="333399"/>
          <w:sz w:val="52"/>
          <w:szCs w:val="52"/>
        </w:rPr>
        <w:t>生</w:t>
      </w:r>
    </w:p>
    <w:p w:rsidR="000F4D8E" w:rsidRDefault="009577EE">
      <w:pPr>
        <w:ind w:firstLineChars="1100" w:firstLine="5742"/>
        <w:rPr>
          <w:b/>
          <w:color w:val="000080"/>
          <w:sz w:val="52"/>
          <w:szCs w:val="52"/>
        </w:rPr>
      </w:pPr>
      <w:r>
        <w:rPr>
          <w:rFonts w:hAnsi="宋体"/>
          <w:b/>
          <w:color w:val="000080"/>
          <w:sz w:val="52"/>
          <w:szCs w:val="52"/>
        </w:rPr>
        <w:t>招生简章</w:t>
      </w:r>
    </w:p>
    <w:p w:rsidR="000F4D8E" w:rsidRDefault="000F4D8E">
      <w:pPr>
        <w:rPr>
          <w:color w:val="000080"/>
        </w:rPr>
      </w:pPr>
    </w:p>
    <w:p w:rsidR="000F4D8E" w:rsidRDefault="000F4D8E">
      <w:pPr>
        <w:rPr>
          <w:color w:val="000080"/>
        </w:rPr>
      </w:pPr>
    </w:p>
    <w:p w:rsidR="000F4D8E" w:rsidRDefault="000F4D8E">
      <w:pPr>
        <w:rPr>
          <w:color w:val="000080"/>
        </w:rPr>
      </w:pPr>
    </w:p>
    <w:p w:rsidR="000F4D8E" w:rsidRDefault="000F4D8E">
      <w:pPr>
        <w:rPr>
          <w:color w:val="000080"/>
        </w:rPr>
      </w:pPr>
    </w:p>
    <w:p w:rsidR="000F4D8E" w:rsidRDefault="000F4D8E">
      <w:pPr>
        <w:rPr>
          <w:color w:val="000080"/>
        </w:rPr>
      </w:pPr>
    </w:p>
    <w:p w:rsidR="000F4D8E" w:rsidRDefault="000F4D8E">
      <w:pPr>
        <w:rPr>
          <w:color w:val="000080"/>
        </w:rPr>
      </w:pPr>
    </w:p>
    <w:p w:rsidR="000F4D8E" w:rsidRDefault="000F4D8E">
      <w:pPr>
        <w:jc w:val="center"/>
        <w:rPr>
          <w:color w:val="000080"/>
        </w:rPr>
      </w:pPr>
    </w:p>
    <w:p w:rsidR="000F4D8E" w:rsidRDefault="009577EE">
      <w:pPr>
        <w:widowControl/>
        <w:pBdr>
          <w:bottom w:val="single" w:sz="4" w:space="8" w:color="113A70"/>
        </w:pBdr>
        <w:shd w:val="clear" w:color="auto" w:fill="FFFFFF"/>
        <w:spacing w:after="240" w:line="168" w:lineRule="atLeast"/>
        <w:jc w:val="left"/>
        <w:outlineLvl w:val="0"/>
        <w:rPr>
          <w:b/>
          <w:bCs/>
          <w:color w:val="666699"/>
          <w:kern w:val="36"/>
          <w:sz w:val="32"/>
          <w:szCs w:val="32"/>
        </w:rPr>
      </w:pPr>
      <w:r>
        <w:rPr>
          <w:b/>
          <w:bCs/>
          <w:color w:val="CC99FF"/>
          <w:kern w:val="0"/>
          <w:sz w:val="32"/>
          <w:szCs w:val="32"/>
        </w:rPr>
        <w:br w:type="page"/>
      </w:r>
      <w:r>
        <w:rPr>
          <w:rFonts w:hAnsi="宋体"/>
          <w:b/>
          <w:bCs/>
          <w:color w:val="666699"/>
          <w:kern w:val="36"/>
          <w:sz w:val="32"/>
          <w:szCs w:val="32"/>
        </w:rPr>
        <w:lastRenderedPageBreak/>
        <w:t>世界海事大学简介（</w:t>
      </w:r>
      <w:hyperlink r:id="rId12" w:history="1">
        <w:r>
          <w:rPr>
            <w:rStyle w:val="aa"/>
            <w:b/>
            <w:bCs/>
            <w:kern w:val="36"/>
            <w:sz w:val="32"/>
            <w:szCs w:val="32"/>
          </w:rPr>
          <w:t>http://www.wmu.se</w:t>
        </w:r>
      </w:hyperlink>
      <w:r>
        <w:rPr>
          <w:rFonts w:hAnsi="宋体"/>
          <w:b/>
          <w:bCs/>
          <w:color w:val="666699"/>
          <w:kern w:val="36"/>
          <w:sz w:val="32"/>
          <w:szCs w:val="32"/>
        </w:rPr>
        <w:t>）</w:t>
      </w:r>
    </w:p>
    <w:p w:rsidR="000F4D8E" w:rsidRDefault="009577EE">
      <w:pPr>
        <w:ind w:firstLineChars="200" w:firstLine="480"/>
        <w:rPr>
          <w:color w:val="000000"/>
          <w:kern w:val="0"/>
          <w:sz w:val="24"/>
        </w:rPr>
      </w:pPr>
      <w:r>
        <w:rPr>
          <w:rFonts w:hAnsi="宋体"/>
          <w:color w:val="000000"/>
          <w:kern w:val="0"/>
          <w:sz w:val="24"/>
        </w:rPr>
        <w:t>世界海事大学（</w:t>
      </w:r>
      <w:r>
        <w:rPr>
          <w:color w:val="000000"/>
          <w:kern w:val="0"/>
          <w:sz w:val="24"/>
        </w:rPr>
        <w:t>World Maritime University</w:t>
      </w:r>
      <w:r>
        <w:rPr>
          <w:rFonts w:hAnsi="宋体"/>
          <w:color w:val="000000"/>
          <w:kern w:val="0"/>
          <w:sz w:val="24"/>
        </w:rPr>
        <w:t>）是由国际海事组织</w:t>
      </w:r>
      <w:r>
        <w:rPr>
          <w:color w:val="000000"/>
          <w:kern w:val="0"/>
          <w:sz w:val="24"/>
        </w:rPr>
        <w:t>(IMO)</w:t>
      </w:r>
      <w:r>
        <w:rPr>
          <w:rFonts w:hAnsi="宋体"/>
          <w:color w:val="000000"/>
          <w:kern w:val="0"/>
          <w:sz w:val="24"/>
        </w:rPr>
        <w:t>于</w:t>
      </w:r>
      <w:r>
        <w:rPr>
          <w:color w:val="000000"/>
          <w:kern w:val="0"/>
          <w:sz w:val="24"/>
        </w:rPr>
        <w:t>1983</w:t>
      </w:r>
      <w:r>
        <w:rPr>
          <w:rFonts w:hAnsi="宋体"/>
          <w:color w:val="000000"/>
          <w:kern w:val="0"/>
          <w:sz w:val="24"/>
        </w:rPr>
        <w:t>年建立的一所旨为各国海事当局</w:t>
      </w:r>
      <w:r>
        <w:rPr>
          <w:color w:val="000000"/>
          <w:kern w:val="0"/>
          <w:sz w:val="24"/>
        </w:rPr>
        <w:t>,</w:t>
      </w:r>
      <w:r>
        <w:rPr>
          <w:rFonts w:hAnsi="宋体"/>
          <w:color w:val="000000"/>
          <w:kern w:val="0"/>
          <w:sz w:val="24"/>
        </w:rPr>
        <w:t>航运公司及港航企业</w:t>
      </w:r>
      <w:r>
        <w:rPr>
          <w:color w:val="000000"/>
          <w:kern w:val="0"/>
          <w:sz w:val="24"/>
        </w:rPr>
        <w:t>,</w:t>
      </w:r>
      <w:r>
        <w:rPr>
          <w:rFonts w:hAnsi="宋体"/>
          <w:color w:val="000000"/>
          <w:kern w:val="0"/>
          <w:sz w:val="24"/>
        </w:rPr>
        <w:t>航海院校培养高级航运管理人才的大学，学校现址瑞典马尔默市，以研究生教育为主，学制一年，兼有专业（项目）培训，无本科教育。</w:t>
      </w:r>
    </w:p>
    <w:p w:rsidR="000F4D8E" w:rsidRDefault="009577EE">
      <w:pPr>
        <w:ind w:firstLineChars="200" w:firstLine="480"/>
        <w:rPr>
          <w:color w:val="000000"/>
          <w:kern w:val="0"/>
          <w:sz w:val="24"/>
        </w:rPr>
      </w:pPr>
      <w:r>
        <w:rPr>
          <w:rFonts w:hAnsi="宋体"/>
          <w:color w:val="000000"/>
          <w:kern w:val="0"/>
          <w:sz w:val="24"/>
        </w:rPr>
        <w:t>该校设有航海教育与培训、海上安全与环境管理、航运管理、港口管理以及海商法与政策等学科，每年为约</w:t>
      </w:r>
      <w:r>
        <w:rPr>
          <w:color w:val="000000"/>
          <w:kern w:val="0"/>
          <w:sz w:val="24"/>
        </w:rPr>
        <w:t>80</w:t>
      </w:r>
      <w:r>
        <w:rPr>
          <w:rFonts w:hAnsi="宋体"/>
          <w:color w:val="000000"/>
          <w:kern w:val="0"/>
          <w:sz w:val="24"/>
        </w:rPr>
        <w:t>个国家培养近</w:t>
      </w:r>
      <w:r>
        <w:rPr>
          <w:color w:val="000000"/>
          <w:kern w:val="0"/>
          <w:sz w:val="24"/>
        </w:rPr>
        <w:t>100</w:t>
      </w:r>
      <w:r>
        <w:rPr>
          <w:rFonts w:hAnsi="宋体"/>
          <w:color w:val="000000"/>
          <w:kern w:val="0"/>
          <w:sz w:val="24"/>
        </w:rPr>
        <w:t>多名硕士研究生，</w:t>
      </w:r>
      <w:r>
        <w:rPr>
          <w:rFonts w:hAnsi="宋体" w:hint="eastAsia"/>
          <w:color w:val="000000"/>
          <w:kern w:val="0"/>
          <w:sz w:val="24"/>
        </w:rPr>
        <w:t>每年还</w:t>
      </w:r>
      <w:r>
        <w:rPr>
          <w:rFonts w:hAnsi="宋体"/>
          <w:color w:val="000000"/>
          <w:kern w:val="0"/>
          <w:sz w:val="24"/>
        </w:rPr>
        <w:t>培养</w:t>
      </w:r>
      <w:r>
        <w:rPr>
          <w:rFonts w:hAnsi="宋体" w:hint="eastAsia"/>
          <w:color w:val="000000"/>
          <w:kern w:val="0"/>
          <w:sz w:val="24"/>
        </w:rPr>
        <w:t>多名</w:t>
      </w:r>
      <w:r>
        <w:rPr>
          <w:rFonts w:hAnsi="宋体"/>
          <w:color w:val="000000"/>
          <w:kern w:val="0"/>
          <w:sz w:val="24"/>
        </w:rPr>
        <w:t>博士</w:t>
      </w:r>
      <w:r>
        <w:rPr>
          <w:rFonts w:hAnsi="宋体" w:hint="eastAsia"/>
          <w:color w:val="000000"/>
          <w:kern w:val="0"/>
          <w:sz w:val="24"/>
        </w:rPr>
        <w:t>研究</w:t>
      </w:r>
      <w:r>
        <w:rPr>
          <w:rFonts w:hAnsi="宋体"/>
          <w:color w:val="000000"/>
          <w:kern w:val="0"/>
          <w:sz w:val="24"/>
        </w:rPr>
        <w:t>生。目前，世界海事大学共有</w:t>
      </w:r>
      <w:r>
        <w:rPr>
          <w:color w:val="000000"/>
          <w:kern w:val="0"/>
          <w:sz w:val="24"/>
        </w:rPr>
        <w:t>50</w:t>
      </w:r>
      <w:r>
        <w:rPr>
          <w:rFonts w:hAnsi="宋体"/>
          <w:color w:val="000000"/>
          <w:kern w:val="0"/>
          <w:sz w:val="24"/>
        </w:rPr>
        <w:t>名教职员工，包括</w:t>
      </w:r>
      <w:r>
        <w:rPr>
          <w:color w:val="000000"/>
          <w:kern w:val="0"/>
          <w:sz w:val="24"/>
        </w:rPr>
        <w:t>25</w:t>
      </w:r>
      <w:r>
        <w:rPr>
          <w:rFonts w:hAnsi="宋体"/>
          <w:color w:val="000000"/>
          <w:kern w:val="0"/>
          <w:sz w:val="24"/>
        </w:rPr>
        <w:t>人组成的长期教师队伍。此外，还有</w:t>
      </w:r>
      <w:r>
        <w:rPr>
          <w:color w:val="000000"/>
          <w:kern w:val="0"/>
          <w:sz w:val="24"/>
        </w:rPr>
        <w:t>130</w:t>
      </w:r>
      <w:r>
        <w:rPr>
          <w:rFonts w:hAnsi="宋体"/>
          <w:color w:val="000000"/>
          <w:kern w:val="0"/>
          <w:sz w:val="24"/>
        </w:rPr>
        <w:t>多名来自世界各地的客座教授提供短期的教学服务。每位教师在各自领域都有很高的造诣，分别来自著名航运公司、国际组织的高级官员、知名大学的教授，为世界海事大学的学生提供一流的教学。</w:t>
      </w:r>
    </w:p>
    <w:p w:rsidR="00E838B0" w:rsidRPr="00E838B0" w:rsidRDefault="009577EE" w:rsidP="00E838B0">
      <w:pPr>
        <w:ind w:firstLineChars="200" w:firstLine="480"/>
        <w:rPr>
          <w:rFonts w:hAnsi="宋体"/>
          <w:color w:val="000000"/>
          <w:kern w:val="0"/>
          <w:sz w:val="24"/>
        </w:rPr>
      </w:pPr>
      <w:r>
        <w:rPr>
          <w:rFonts w:hAnsi="宋体"/>
          <w:color w:val="000000"/>
          <w:kern w:val="0"/>
          <w:sz w:val="24"/>
        </w:rPr>
        <w:t>至今，世界海事大学已经为世界上</w:t>
      </w:r>
      <w:r>
        <w:rPr>
          <w:color w:val="000000"/>
          <w:kern w:val="0"/>
          <w:sz w:val="24"/>
        </w:rPr>
        <w:t>140</w:t>
      </w:r>
      <w:r>
        <w:rPr>
          <w:rFonts w:hAnsi="宋体"/>
          <w:color w:val="000000"/>
          <w:kern w:val="0"/>
          <w:sz w:val="24"/>
        </w:rPr>
        <w:t>多个国家培养了大批优秀的航运管理人才。他们中的许多人都致力于航运安全及世界海洋环境的保护工作，并在这些领域做出了杰出的贡献。作为世界上最优秀的海事教育、培训研究中心，学校一直致力于推进海上运输领域标准、制度的制定，航运经济理论的世界性交流等。</w:t>
      </w:r>
    </w:p>
    <w:p w:rsidR="000F4D8E" w:rsidRDefault="000F4D8E">
      <w:pPr>
        <w:widowControl/>
        <w:pBdr>
          <w:bottom w:val="single" w:sz="4" w:space="8" w:color="113A70"/>
        </w:pBdr>
        <w:shd w:val="clear" w:color="auto" w:fill="FFFFFF"/>
        <w:spacing w:after="240" w:line="168" w:lineRule="atLeast"/>
        <w:jc w:val="left"/>
        <w:outlineLvl w:val="0"/>
        <w:rPr>
          <w:sz w:val="14"/>
          <w:szCs w:val="14"/>
        </w:rPr>
      </w:pPr>
    </w:p>
    <w:p w:rsidR="000F4D8E" w:rsidRDefault="009577EE">
      <w:pPr>
        <w:widowControl/>
        <w:pBdr>
          <w:bottom w:val="single" w:sz="4" w:space="8" w:color="113A70"/>
        </w:pBdr>
        <w:shd w:val="clear" w:color="auto" w:fill="FFFFFF"/>
        <w:spacing w:after="240" w:line="168" w:lineRule="atLeast"/>
        <w:jc w:val="left"/>
        <w:outlineLvl w:val="0"/>
        <w:rPr>
          <w:b/>
          <w:bCs/>
          <w:color w:val="666699"/>
          <w:kern w:val="36"/>
          <w:sz w:val="32"/>
          <w:szCs w:val="32"/>
        </w:rPr>
      </w:pPr>
      <w:r>
        <w:rPr>
          <w:rFonts w:hAnsi="宋体"/>
          <w:b/>
          <w:bCs/>
          <w:color w:val="666699"/>
          <w:kern w:val="36"/>
          <w:sz w:val="32"/>
          <w:szCs w:val="32"/>
        </w:rPr>
        <w:t>大连海事大学简介（</w:t>
      </w:r>
      <w:hyperlink r:id="rId13" w:history="1">
        <w:r>
          <w:rPr>
            <w:rStyle w:val="aa"/>
            <w:b/>
            <w:bCs/>
            <w:kern w:val="36"/>
            <w:sz w:val="32"/>
            <w:szCs w:val="32"/>
          </w:rPr>
          <w:t>http://www.dlmu.edu.cn</w:t>
        </w:r>
      </w:hyperlink>
      <w:r>
        <w:rPr>
          <w:rFonts w:hint="eastAsia"/>
          <w:b/>
          <w:bCs/>
          <w:color w:val="666699"/>
          <w:kern w:val="36"/>
          <w:sz w:val="32"/>
          <w:szCs w:val="32"/>
        </w:rPr>
        <w:t>）</w:t>
      </w:r>
    </w:p>
    <w:p w:rsidR="000F4D8E" w:rsidRDefault="009577EE">
      <w:pPr>
        <w:widowControl/>
        <w:spacing w:line="300" w:lineRule="auto"/>
        <w:ind w:firstLineChars="200" w:firstLine="480"/>
        <w:jc w:val="left"/>
        <w:rPr>
          <w:sz w:val="24"/>
        </w:rPr>
      </w:pPr>
      <w:r>
        <w:rPr>
          <w:rFonts w:hAnsi="宋体"/>
          <w:sz w:val="24"/>
        </w:rPr>
        <w:t>大连海事大学（原大连海运学院）是交通运输部所属的全国重点大学，是中国著名的高等航海学府，是被国际海事组织认定的世界上少数几所</w:t>
      </w:r>
      <w:r>
        <w:rPr>
          <w:sz w:val="24"/>
        </w:rPr>
        <w:t>“</w:t>
      </w:r>
      <w:r>
        <w:rPr>
          <w:rFonts w:hAnsi="宋体"/>
          <w:sz w:val="24"/>
        </w:rPr>
        <w:t>享有国际盛誉</w:t>
      </w:r>
      <w:r>
        <w:rPr>
          <w:sz w:val="24"/>
        </w:rPr>
        <w:t>”</w:t>
      </w:r>
      <w:r>
        <w:rPr>
          <w:rFonts w:hAnsi="宋体"/>
          <w:sz w:val="24"/>
        </w:rPr>
        <w:t>的海事院校之一。</w:t>
      </w:r>
    </w:p>
    <w:p w:rsidR="000F4D8E" w:rsidRDefault="009577EE">
      <w:pPr>
        <w:widowControl/>
        <w:spacing w:line="300" w:lineRule="auto"/>
        <w:ind w:firstLineChars="200" w:firstLine="480"/>
        <w:jc w:val="left"/>
        <w:rPr>
          <w:sz w:val="24"/>
        </w:rPr>
      </w:pPr>
      <w:r>
        <w:rPr>
          <w:rFonts w:hAnsi="宋体"/>
          <w:sz w:val="24"/>
        </w:rPr>
        <w:t>大连海事大学设有航海学院、轮机工程学院、信息科学技术学院、</w:t>
      </w:r>
      <w:r w:rsidR="00142AC2">
        <w:rPr>
          <w:rFonts w:hAnsi="宋体" w:hint="eastAsia"/>
          <w:sz w:val="24"/>
        </w:rPr>
        <w:t>船舶电气工程学院、</w:t>
      </w:r>
      <w:r>
        <w:rPr>
          <w:rFonts w:hAnsi="宋体"/>
          <w:sz w:val="24"/>
        </w:rPr>
        <w:t>交通运</w:t>
      </w:r>
      <w:r w:rsidRPr="000A6034">
        <w:rPr>
          <w:rFonts w:hAnsi="宋体"/>
          <w:sz w:val="24"/>
        </w:rPr>
        <w:t>输</w:t>
      </w:r>
      <w:r w:rsidR="00486DA6">
        <w:rPr>
          <w:rFonts w:hAnsi="宋体" w:hint="eastAsia"/>
          <w:sz w:val="24"/>
        </w:rPr>
        <w:t>工程</w:t>
      </w:r>
      <w:r w:rsidRPr="000A6034">
        <w:rPr>
          <w:rFonts w:hAnsi="宋体"/>
          <w:sz w:val="24"/>
        </w:rPr>
        <w:t>学院、</w:t>
      </w:r>
      <w:r w:rsidR="00142AC2" w:rsidRPr="000A6034">
        <w:rPr>
          <w:rFonts w:hAnsi="宋体" w:hint="eastAsia"/>
          <w:sz w:val="24"/>
        </w:rPr>
        <w:t>航运经济与管理学院、船舶与海洋工程学院、创新创业学院、留学生教育中心、</w:t>
      </w:r>
      <w:r w:rsidRPr="000A6034">
        <w:rPr>
          <w:rFonts w:hAnsi="宋体"/>
          <w:sz w:val="24"/>
        </w:rPr>
        <w:t>环境科学与工程学院、法学院、外国语学院、公共管理与人文</w:t>
      </w:r>
      <w:r w:rsidR="00142AC2" w:rsidRPr="000A6034">
        <w:rPr>
          <w:rFonts w:hAnsi="宋体" w:hint="eastAsia"/>
          <w:sz w:val="24"/>
        </w:rPr>
        <w:t>艺术</w:t>
      </w:r>
      <w:r w:rsidRPr="000A6034">
        <w:rPr>
          <w:rFonts w:hAnsi="宋体"/>
          <w:sz w:val="24"/>
        </w:rPr>
        <w:t>学院、马克思主义学院、</w:t>
      </w:r>
      <w:r w:rsidR="00142AC2" w:rsidRPr="000A6034">
        <w:rPr>
          <w:rFonts w:hAnsi="宋体" w:hint="eastAsia"/>
          <w:sz w:val="24"/>
        </w:rPr>
        <w:t>理学院</w:t>
      </w:r>
      <w:r w:rsidRPr="000A6034">
        <w:rPr>
          <w:rFonts w:hAnsi="宋体"/>
          <w:sz w:val="24"/>
        </w:rPr>
        <w:t>、体育工作部、继续教育学院、交通运输高级研修学院、专业学位教育学院、航</w:t>
      </w:r>
      <w:r>
        <w:rPr>
          <w:rFonts w:hAnsi="宋体"/>
          <w:sz w:val="24"/>
        </w:rPr>
        <w:t>海训练与</w:t>
      </w:r>
      <w:r w:rsidR="00142AC2">
        <w:rPr>
          <w:rFonts w:hAnsi="宋体" w:hint="eastAsia"/>
          <w:sz w:val="24"/>
        </w:rPr>
        <w:t>工程实践</w:t>
      </w:r>
      <w:r>
        <w:rPr>
          <w:rFonts w:hAnsi="宋体"/>
          <w:sz w:val="24"/>
        </w:rPr>
        <w:t>中心、</w:t>
      </w:r>
      <w:r w:rsidR="00142AC2">
        <w:rPr>
          <w:rFonts w:hAnsi="宋体" w:hint="eastAsia"/>
          <w:sz w:val="24"/>
        </w:rPr>
        <w:t>国际联合学院（世界海事大学大连分校）、</w:t>
      </w:r>
      <w:r>
        <w:rPr>
          <w:rFonts w:hAnsi="宋体"/>
          <w:sz w:val="24"/>
        </w:rPr>
        <w:t>航运发展研究院等教学科研机构。在校本科生、研究生共计</w:t>
      </w:r>
      <w:r>
        <w:rPr>
          <w:sz w:val="24"/>
        </w:rPr>
        <w:t>20000</w:t>
      </w:r>
      <w:r>
        <w:rPr>
          <w:rFonts w:hAnsi="宋体"/>
          <w:sz w:val="24"/>
        </w:rPr>
        <w:t>余人，同时招收攻读学士、硕士、博士学位的外国留学生。并校</w:t>
      </w:r>
      <w:r>
        <w:rPr>
          <w:sz w:val="24"/>
        </w:rPr>
        <w:t>60</w:t>
      </w:r>
      <w:r>
        <w:rPr>
          <w:rFonts w:hAnsi="宋体"/>
          <w:sz w:val="24"/>
        </w:rPr>
        <w:t>多年来，学校为国家培养了各类高级专业技术人才</w:t>
      </w:r>
      <w:r>
        <w:rPr>
          <w:sz w:val="24"/>
        </w:rPr>
        <w:t>9</w:t>
      </w:r>
      <w:r>
        <w:rPr>
          <w:rFonts w:hAnsi="宋体"/>
          <w:sz w:val="24"/>
        </w:rPr>
        <w:t>万余名，其中大多数已成为我国航运事业的骨干力量。</w:t>
      </w:r>
    </w:p>
    <w:p w:rsidR="000F4D8E" w:rsidRDefault="009577EE">
      <w:pPr>
        <w:widowControl/>
        <w:spacing w:line="300" w:lineRule="auto"/>
        <w:ind w:firstLineChars="200" w:firstLine="480"/>
        <w:jc w:val="left"/>
        <w:rPr>
          <w:rFonts w:hAnsi="宋体"/>
          <w:sz w:val="24"/>
        </w:rPr>
      </w:pPr>
      <w:r>
        <w:rPr>
          <w:rFonts w:hAnsi="宋体"/>
          <w:sz w:val="24"/>
        </w:rPr>
        <w:t>新百年、新海大、新征程、新贡献，大连海事大学在交通运输部、教育部和省市的正确领导下，贯彻落实科学发展观，瞄准新目标，践行</w:t>
      </w:r>
      <w:r>
        <w:rPr>
          <w:sz w:val="24"/>
        </w:rPr>
        <w:t>“</w:t>
      </w:r>
      <w:r>
        <w:rPr>
          <w:rFonts w:hAnsi="宋体"/>
          <w:sz w:val="24"/>
        </w:rPr>
        <w:t>学汇百川，德济四海</w:t>
      </w:r>
      <w:r>
        <w:rPr>
          <w:sz w:val="24"/>
        </w:rPr>
        <w:t>”</w:t>
      </w:r>
      <w:r>
        <w:rPr>
          <w:rFonts w:hAnsi="宋体"/>
          <w:sz w:val="24"/>
        </w:rPr>
        <w:t>的校训，传承</w:t>
      </w:r>
      <w:r>
        <w:rPr>
          <w:sz w:val="24"/>
        </w:rPr>
        <w:t>“</w:t>
      </w:r>
      <w:r>
        <w:rPr>
          <w:rFonts w:hAnsi="宋体"/>
          <w:sz w:val="24"/>
        </w:rPr>
        <w:t>坚定、严谨、勤奋、开拓</w:t>
      </w:r>
      <w:r>
        <w:rPr>
          <w:sz w:val="24"/>
        </w:rPr>
        <w:t>”</w:t>
      </w:r>
      <w:r>
        <w:rPr>
          <w:rFonts w:hAnsi="宋体"/>
          <w:sz w:val="24"/>
        </w:rPr>
        <w:t>的海大精神，坚持</w:t>
      </w:r>
      <w:r>
        <w:rPr>
          <w:sz w:val="24"/>
        </w:rPr>
        <w:t>“</w:t>
      </w:r>
      <w:r>
        <w:rPr>
          <w:rFonts w:hAnsi="宋体"/>
          <w:sz w:val="24"/>
        </w:rPr>
        <w:t>尚德、励志、感恩、济世</w:t>
      </w:r>
      <w:r>
        <w:rPr>
          <w:sz w:val="24"/>
        </w:rPr>
        <w:t>”</w:t>
      </w:r>
      <w:r>
        <w:rPr>
          <w:rFonts w:hAnsi="宋体"/>
          <w:sz w:val="24"/>
        </w:rPr>
        <w:t>的育人主线，弘扬</w:t>
      </w:r>
      <w:r>
        <w:rPr>
          <w:sz w:val="24"/>
        </w:rPr>
        <w:t>“</w:t>
      </w:r>
      <w:r>
        <w:rPr>
          <w:rFonts w:hAnsi="宋体"/>
          <w:sz w:val="24"/>
        </w:rPr>
        <w:t>同舟共济，艰苦卓绝，科学航海，爱国为根</w:t>
      </w:r>
      <w:r>
        <w:rPr>
          <w:sz w:val="24"/>
        </w:rPr>
        <w:t>”</w:t>
      </w:r>
      <w:r>
        <w:rPr>
          <w:rFonts w:hAnsi="宋体"/>
          <w:sz w:val="24"/>
        </w:rPr>
        <w:t>为主体的校园文化，承载使命，抢抓机遇，与时俱进，开拓创新，把学校建设成世界一流的高等航海学府，并向着具有鲜明航运特色的高水平大学建设目标努力奋斗！</w:t>
      </w:r>
    </w:p>
    <w:p w:rsidR="000F4D8E" w:rsidRDefault="000F4D8E">
      <w:pPr>
        <w:widowControl/>
        <w:spacing w:line="300" w:lineRule="auto"/>
        <w:ind w:firstLineChars="200" w:firstLine="480"/>
        <w:jc w:val="left"/>
        <w:rPr>
          <w:rFonts w:hAnsi="宋体"/>
          <w:sz w:val="24"/>
        </w:rPr>
      </w:pPr>
    </w:p>
    <w:p w:rsidR="000F4D8E" w:rsidRDefault="000F4D8E" w:rsidP="009577EE">
      <w:pPr>
        <w:widowControl/>
        <w:spacing w:line="300" w:lineRule="auto"/>
        <w:ind w:firstLineChars="200" w:firstLine="480"/>
        <w:jc w:val="left"/>
        <w:rPr>
          <w:sz w:val="24"/>
        </w:rPr>
      </w:pPr>
    </w:p>
    <w:p w:rsidR="000F4D8E" w:rsidRDefault="000F4D8E">
      <w:pPr>
        <w:widowControl/>
        <w:spacing w:line="300" w:lineRule="auto"/>
        <w:ind w:firstLineChars="200" w:firstLine="480"/>
        <w:jc w:val="left"/>
        <w:rPr>
          <w:sz w:val="24"/>
        </w:rPr>
      </w:pPr>
    </w:p>
    <w:p w:rsidR="000F4D8E" w:rsidRDefault="009577EE">
      <w:pPr>
        <w:widowControl/>
        <w:pBdr>
          <w:bottom w:val="single" w:sz="4" w:space="8" w:color="113A70"/>
        </w:pBdr>
        <w:shd w:val="clear" w:color="auto" w:fill="FFFFFF"/>
        <w:spacing w:after="240" w:line="168" w:lineRule="atLeast"/>
        <w:jc w:val="left"/>
        <w:outlineLvl w:val="0"/>
        <w:rPr>
          <w:b/>
          <w:bCs/>
          <w:color w:val="666699"/>
          <w:kern w:val="36"/>
          <w:sz w:val="32"/>
          <w:szCs w:val="32"/>
        </w:rPr>
      </w:pPr>
      <w:r>
        <w:rPr>
          <w:rFonts w:hAnsi="宋体"/>
          <w:b/>
          <w:bCs/>
          <w:color w:val="666699"/>
          <w:kern w:val="36"/>
          <w:sz w:val="32"/>
          <w:szCs w:val="32"/>
        </w:rPr>
        <w:t>海上安全和环境管理</w:t>
      </w:r>
      <w:r>
        <w:rPr>
          <w:rFonts w:hAnsi="宋体" w:hint="eastAsia"/>
          <w:b/>
          <w:bCs/>
          <w:color w:val="666699"/>
          <w:kern w:val="36"/>
          <w:sz w:val="32"/>
          <w:szCs w:val="32"/>
        </w:rPr>
        <w:t>联合项目</w:t>
      </w:r>
      <w:r>
        <w:rPr>
          <w:rFonts w:hAnsi="宋体"/>
          <w:b/>
          <w:bCs/>
          <w:color w:val="666699"/>
          <w:kern w:val="36"/>
          <w:sz w:val="32"/>
          <w:szCs w:val="32"/>
        </w:rPr>
        <w:t>简介</w:t>
      </w:r>
    </w:p>
    <w:p w:rsidR="000F4D8E" w:rsidRDefault="009577EE">
      <w:pPr>
        <w:widowControl/>
        <w:spacing w:line="300" w:lineRule="auto"/>
        <w:ind w:firstLineChars="200" w:firstLine="480"/>
        <w:jc w:val="left"/>
        <w:rPr>
          <w:sz w:val="24"/>
        </w:rPr>
      </w:pPr>
      <w:r>
        <w:rPr>
          <w:rFonts w:hAnsi="宋体"/>
          <w:sz w:val="24"/>
        </w:rPr>
        <w:lastRenderedPageBreak/>
        <w:t>当今世界航运面临着双重挑战：世界经济正越来越多地依靠于国际航运，同时，海上安全与海洋环境保护方面的问题日益突现。</w:t>
      </w:r>
    </w:p>
    <w:p w:rsidR="000F4D8E" w:rsidRDefault="009577EE">
      <w:pPr>
        <w:spacing w:line="300" w:lineRule="auto"/>
        <w:ind w:firstLineChars="200" w:firstLine="480"/>
        <w:rPr>
          <w:sz w:val="24"/>
        </w:rPr>
      </w:pPr>
      <w:r>
        <w:rPr>
          <w:rFonts w:hAnsi="宋体"/>
          <w:sz w:val="24"/>
        </w:rPr>
        <w:t>随着我国经济、交通运输业特别是航运业的迅猛发展，对相关领域科技与人才的需求愈来愈成为社会的焦点。为加快培养适应我国社会经济发展需要的海上安全与环境管理方面的高层次人才，大连海事大学与世界海事大学经过长期的筹备及努力，经国务院学位办批准同意继续合作开办</w:t>
      </w:r>
      <w:r>
        <w:rPr>
          <w:sz w:val="24"/>
        </w:rPr>
        <w:t>“</w:t>
      </w:r>
      <w:r>
        <w:rPr>
          <w:rFonts w:hAnsi="宋体"/>
          <w:sz w:val="24"/>
        </w:rPr>
        <w:t>海上安全与环境管理</w:t>
      </w:r>
      <w:r>
        <w:rPr>
          <w:sz w:val="24"/>
        </w:rPr>
        <w:t>”</w:t>
      </w:r>
      <w:r>
        <w:rPr>
          <w:rFonts w:hAnsi="宋体"/>
          <w:sz w:val="24"/>
        </w:rPr>
        <w:t>硕士班。该合作项目主要由技术、法律（法规）和管理（经济学）三个部分构成，注重提高学生的创造力和动手能力并传授新兴海事技术。同时，中西合璧的高素质教师队伍为该研究生培养项目的开展提供了坚实的理论基础。目前，该硕士班已成功举办了十</w:t>
      </w:r>
      <w:r w:rsidR="00916A80">
        <w:rPr>
          <w:rFonts w:hAnsi="宋体" w:hint="eastAsia"/>
          <w:sz w:val="24"/>
        </w:rPr>
        <w:t>三</w:t>
      </w:r>
      <w:r>
        <w:rPr>
          <w:rFonts w:hAnsi="宋体"/>
          <w:sz w:val="24"/>
        </w:rPr>
        <w:t>期，为</w:t>
      </w:r>
      <w:r w:rsidR="00916A80">
        <w:rPr>
          <w:rFonts w:hAnsi="宋体" w:hint="eastAsia"/>
          <w:sz w:val="24"/>
        </w:rPr>
        <w:t>交通运输</w:t>
      </w:r>
      <w:r>
        <w:rPr>
          <w:rFonts w:hAnsi="宋体"/>
          <w:sz w:val="24"/>
        </w:rPr>
        <w:t>系统培养了一批优秀的高级管理人才；同时，也吸引了大批具有专业理论知识的青年学子及来自于世界各地的优秀人才。</w:t>
      </w:r>
      <w:r w:rsidR="008332B8">
        <w:rPr>
          <w:sz w:val="24"/>
        </w:rPr>
        <w:fldChar w:fldCharType="begin"/>
      </w:r>
      <w:r>
        <w:rPr>
          <w:sz w:val="24"/>
        </w:rPr>
        <w:instrText xml:space="preserve"> INCLUDEPICTURE "http://www.dlmu.edu.cn/news/Files/UpFilesNew/2007/200709/2007090111584743128.JPG" \* MERGEFORMATINET </w:instrText>
      </w:r>
      <w:r w:rsidR="008332B8">
        <w:rPr>
          <w:sz w:val="24"/>
        </w:rPr>
        <w:fldChar w:fldCharType="end"/>
      </w:r>
    </w:p>
    <w:p w:rsidR="000F4D8E" w:rsidRDefault="009577EE" w:rsidP="00511832">
      <w:pPr>
        <w:spacing w:beforeLines="50" w:afterLines="50"/>
        <w:ind w:leftChars="172" w:left="1513" w:hangingChars="480" w:hanging="1152"/>
        <w:rPr>
          <w:sz w:val="24"/>
        </w:rPr>
      </w:pPr>
      <w:r>
        <w:rPr>
          <w:rFonts w:hAnsi="宋体"/>
          <w:sz w:val="24"/>
        </w:rPr>
        <w:t>培养目标：培养适应世界经济发展需要的高层次海事管理人才。</w:t>
      </w:r>
    </w:p>
    <w:p w:rsidR="000F4D8E" w:rsidRDefault="009577EE" w:rsidP="00511832">
      <w:pPr>
        <w:spacing w:afterLines="50"/>
        <w:ind w:leftChars="172" w:left="1513" w:hangingChars="480" w:hanging="1152"/>
        <w:rPr>
          <w:sz w:val="24"/>
        </w:rPr>
      </w:pPr>
      <w:r>
        <w:rPr>
          <w:rFonts w:hAnsi="宋体"/>
          <w:sz w:val="24"/>
        </w:rPr>
        <w:t>学习方式：全日制学习，授课地点在大连海事大学。</w:t>
      </w:r>
    </w:p>
    <w:p w:rsidR="000F4D8E" w:rsidRDefault="009577EE" w:rsidP="00511832">
      <w:pPr>
        <w:spacing w:afterLines="50" w:line="0" w:lineRule="atLeast"/>
        <w:ind w:leftChars="172" w:left="1513" w:hangingChars="480" w:hanging="1152"/>
        <w:rPr>
          <w:sz w:val="24"/>
        </w:rPr>
      </w:pPr>
      <w:r>
        <w:rPr>
          <w:rFonts w:hAnsi="宋体"/>
          <w:sz w:val="24"/>
        </w:rPr>
        <w:t>教学方法：使用原版英文教材和英文授课，采用国际流行的教学方法，向学员提供最新海事技术、法规和管理信息，以著名教授授课、小组案例讨论与学员自修相结合的方法进行教学。实行学分制。</w:t>
      </w:r>
    </w:p>
    <w:p w:rsidR="000F4D8E" w:rsidRDefault="009577EE" w:rsidP="00511832">
      <w:pPr>
        <w:spacing w:afterLines="50" w:line="0" w:lineRule="atLeast"/>
        <w:ind w:leftChars="172" w:left="1513" w:hangingChars="480" w:hanging="1152"/>
        <w:rPr>
          <w:sz w:val="24"/>
        </w:rPr>
      </w:pPr>
      <w:r>
        <w:rPr>
          <w:rFonts w:hAnsi="宋体"/>
          <w:sz w:val="24"/>
        </w:rPr>
        <w:t>学位授予：修完全部课程、考试合格并通过论文答辩可获得由世界海事大学颁发的</w:t>
      </w:r>
      <w:r>
        <w:rPr>
          <w:sz w:val="24"/>
        </w:rPr>
        <w:t>“</w:t>
      </w:r>
      <w:r>
        <w:rPr>
          <w:rFonts w:hAnsi="宋体"/>
          <w:sz w:val="24"/>
        </w:rPr>
        <w:t>海上安全与环境管理</w:t>
      </w:r>
      <w:r>
        <w:rPr>
          <w:sz w:val="24"/>
        </w:rPr>
        <w:t>”</w:t>
      </w:r>
      <w:r>
        <w:rPr>
          <w:rFonts w:hAnsi="宋体"/>
          <w:sz w:val="24"/>
        </w:rPr>
        <w:t>理学硕士学位证书。</w:t>
      </w:r>
    </w:p>
    <w:p w:rsidR="000F4D8E" w:rsidRDefault="009577EE" w:rsidP="00511832">
      <w:pPr>
        <w:spacing w:afterLines="50" w:line="0" w:lineRule="atLeast"/>
        <w:ind w:leftChars="172" w:left="1513" w:hangingChars="480" w:hanging="1152"/>
        <w:rPr>
          <w:rFonts w:hAnsi="宋体"/>
          <w:sz w:val="24"/>
        </w:rPr>
      </w:pPr>
      <w:r>
        <w:rPr>
          <w:rFonts w:hAnsi="宋体"/>
          <w:sz w:val="24"/>
        </w:rPr>
        <w:t>学制：</w:t>
      </w:r>
      <w:r w:rsidR="000A6034">
        <w:rPr>
          <w:rFonts w:hAnsi="宋体" w:hint="eastAsia"/>
          <w:sz w:val="24"/>
        </w:rPr>
        <w:t xml:space="preserve">    </w:t>
      </w:r>
      <w:r>
        <w:rPr>
          <w:rFonts w:hAnsi="宋体"/>
          <w:sz w:val="24"/>
        </w:rPr>
        <w:t>预备课程</w:t>
      </w:r>
      <w:r w:rsidR="000A6034">
        <w:rPr>
          <w:rFonts w:hint="eastAsia"/>
          <w:sz w:val="24"/>
        </w:rPr>
        <w:t>3</w:t>
      </w:r>
      <w:r>
        <w:rPr>
          <w:rFonts w:hAnsi="宋体"/>
          <w:sz w:val="24"/>
        </w:rPr>
        <w:t>个月</w:t>
      </w:r>
      <w:r w:rsidR="000A6034">
        <w:rPr>
          <w:rFonts w:hAnsi="宋体" w:hint="eastAsia"/>
          <w:sz w:val="24"/>
        </w:rPr>
        <w:t>（英语强化培训）</w:t>
      </w:r>
      <w:r>
        <w:rPr>
          <w:rFonts w:hAnsi="宋体"/>
          <w:sz w:val="24"/>
        </w:rPr>
        <w:t>，正式课程</w:t>
      </w:r>
      <w:r>
        <w:rPr>
          <w:sz w:val="24"/>
        </w:rPr>
        <w:t>1</w:t>
      </w:r>
      <w:r>
        <w:rPr>
          <w:rFonts w:hint="eastAsia"/>
          <w:sz w:val="24"/>
        </w:rPr>
        <w:t>4</w:t>
      </w:r>
      <w:r>
        <w:rPr>
          <w:rFonts w:hAnsi="宋体"/>
          <w:sz w:val="24"/>
        </w:rPr>
        <w:t>个月。</w:t>
      </w:r>
      <w:r w:rsidR="00916A80">
        <w:rPr>
          <w:rFonts w:hAnsi="宋体" w:hint="eastAsia"/>
          <w:sz w:val="24"/>
        </w:rPr>
        <w:t>论文写作阶段安排学员去瑞典世界海事大学校本部实习（学校组织，学员自费）。</w:t>
      </w:r>
    </w:p>
    <w:p w:rsidR="000F4D8E" w:rsidRDefault="000F4D8E">
      <w:pPr>
        <w:widowControl/>
        <w:pBdr>
          <w:bottom w:val="single" w:sz="4" w:space="8" w:color="113A70"/>
        </w:pBdr>
        <w:shd w:val="clear" w:color="auto" w:fill="FFFFFF"/>
        <w:spacing w:before="100" w:beforeAutospacing="1" w:after="69" w:line="168" w:lineRule="atLeast"/>
        <w:jc w:val="left"/>
        <w:outlineLvl w:val="0"/>
        <w:rPr>
          <w:rFonts w:hAnsi="宋体"/>
          <w:b/>
          <w:bCs/>
          <w:color w:val="0000FF"/>
          <w:kern w:val="36"/>
          <w:sz w:val="24"/>
        </w:rPr>
      </w:pPr>
    </w:p>
    <w:p w:rsidR="000F4D8E" w:rsidRDefault="009577EE">
      <w:pPr>
        <w:widowControl/>
        <w:pBdr>
          <w:bottom w:val="single" w:sz="4" w:space="8" w:color="113A70"/>
        </w:pBdr>
        <w:shd w:val="clear" w:color="auto" w:fill="FFFFFF"/>
        <w:spacing w:before="100" w:beforeAutospacing="1" w:after="69" w:line="168" w:lineRule="atLeast"/>
        <w:jc w:val="left"/>
        <w:outlineLvl w:val="0"/>
        <w:rPr>
          <w:b/>
          <w:bCs/>
          <w:color w:val="0000FF"/>
          <w:kern w:val="36"/>
          <w:sz w:val="24"/>
        </w:rPr>
      </w:pPr>
      <w:r>
        <w:rPr>
          <w:rFonts w:hAnsi="宋体"/>
          <w:b/>
          <w:bCs/>
          <w:color w:val="0000FF"/>
          <w:kern w:val="36"/>
          <w:sz w:val="24"/>
        </w:rPr>
        <w:t>教育部中外合作办学对</w:t>
      </w:r>
      <w:r>
        <w:rPr>
          <w:b/>
          <w:bCs/>
          <w:color w:val="0000FF"/>
          <w:kern w:val="36"/>
          <w:sz w:val="24"/>
        </w:rPr>
        <w:t>MSEM</w:t>
      </w:r>
      <w:r w:rsidR="00A64A56">
        <w:rPr>
          <w:rFonts w:hAnsi="宋体"/>
          <w:b/>
          <w:bCs/>
          <w:color w:val="0000FF"/>
          <w:kern w:val="36"/>
          <w:sz w:val="24"/>
        </w:rPr>
        <w:t>项目的评估结果</w:t>
      </w:r>
    </w:p>
    <w:p w:rsidR="000F4D8E" w:rsidRDefault="009577EE">
      <w:pPr>
        <w:widowControl/>
        <w:pBdr>
          <w:bottom w:val="single" w:sz="4" w:space="8" w:color="113A70"/>
        </w:pBdr>
        <w:shd w:val="clear" w:color="auto" w:fill="FFFFFF"/>
        <w:spacing w:before="100" w:beforeAutospacing="1" w:after="69" w:line="168" w:lineRule="atLeast"/>
        <w:ind w:firstLineChars="200" w:firstLine="480"/>
        <w:jc w:val="left"/>
        <w:outlineLvl w:val="0"/>
        <w:rPr>
          <w:sz w:val="24"/>
        </w:rPr>
      </w:pPr>
      <w:r>
        <w:rPr>
          <w:rFonts w:hAnsi="宋体"/>
          <w:sz w:val="24"/>
        </w:rPr>
        <w:t>海上安全与环境管理（</w:t>
      </w:r>
      <w:r>
        <w:rPr>
          <w:sz w:val="24"/>
        </w:rPr>
        <w:t>MSEM</w:t>
      </w:r>
      <w:r>
        <w:rPr>
          <w:rFonts w:hAnsi="宋体"/>
          <w:sz w:val="24"/>
        </w:rPr>
        <w:t>）</w:t>
      </w:r>
      <w:r w:rsidR="000A6034">
        <w:rPr>
          <w:rFonts w:hAnsi="宋体" w:hint="eastAsia"/>
          <w:sz w:val="24"/>
        </w:rPr>
        <w:t>联合</w:t>
      </w:r>
      <w:r>
        <w:rPr>
          <w:rFonts w:hAnsi="宋体"/>
          <w:sz w:val="24"/>
        </w:rPr>
        <w:t>项目自开办以来，凭借其高素质的教师队伍、严谨的治学风格、高效的管理团队在历次教育部开展的中外合作办学评估审核中以总体评价合格率</w:t>
      </w:r>
      <w:r>
        <w:rPr>
          <w:sz w:val="24"/>
        </w:rPr>
        <w:t>100%</w:t>
      </w:r>
      <w:r>
        <w:rPr>
          <w:rFonts w:hAnsi="宋体"/>
          <w:sz w:val="24"/>
        </w:rPr>
        <w:t>通过。据教育部中外合作办学监督工作信息平台的统计，全国所有中外合作办学项目中合格率逾八成，每年大概有</w:t>
      </w:r>
      <w:r>
        <w:rPr>
          <w:sz w:val="24"/>
        </w:rPr>
        <w:t>20%</w:t>
      </w:r>
      <w:r>
        <w:rPr>
          <w:rFonts w:hAnsi="宋体"/>
          <w:sz w:val="24"/>
        </w:rPr>
        <w:t>不合格率。</w:t>
      </w:r>
      <w:r w:rsidR="000A6034">
        <w:rPr>
          <w:rFonts w:hAnsi="宋体"/>
          <w:sz w:val="24"/>
        </w:rPr>
        <w:t>海上安全与环境管理（</w:t>
      </w:r>
      <w:r w:rsidR="000A6034">
        <w:rPr>
          <w:rFonts w:hAnsi="宋体"/>
          <w:sz w:val="24"/>
        </w:rPr>
        <w:t>MSEM</w:t>
      </w:r>
      <w:r w:rsidR="000A6034">
        <w:rPr>
          <w:rFonts w:hAnsi="宋体"/>
          <w:sz w:val="24"/>
        </w:rPr>
        <w:t>）联合项目</w:t>
      </w:r>
      <w:r>
        <w:rPr>
          <w:rFonts w:hAnsi="宋体"/>
          <w:sz w:val="24"/>
        </w:rPr>
        <w:t>所获得的总体评价在全国范围内同等层次的中外合作办学项目中名列前茅。</w:t>
      </w:r>
      <w:r>
        <w:rPr>
          <w:rFonts w:hAnsi="宋体" w:hint="eastAsia"/>
          <w:sz w:val="24"/>
        </w:rPr>
        <w:t>2016</w:t>
      </w:r>
      <w:r>
        <w:rPr>
          <w:rFonts w:hAnsi="宋体" w:hint="eastAsia"/>
          <w:sz w:val="24"/>
        </w:rPr>
        <w:t>年项目再一次顺利通过</w:t>
      </w:r>
      <w:r>
        <w:rPr>
          <w:rFonts w:hAnsi="宋体"/>
          <w:sz w:val="24"/>
        </w:rPr>
        <w:t>教育部中外合作办学</w:t>
      </w:r>
      <w:r>
        <w:rPr>
          <w:rFonts w:hAnsi="宋体" w:hint="eastAsia"/>
          <w:sz w:val="24"/>
        </w:rPr>
        <w:t>评估。</w:t>
      </w:r>
    </w:p>
    <w:p w:rsidR="000F4D8E" w:rsidRDefault="00E95C51">
      <w:pPr>
        <w:widowControl/>
        <w:pBdr>
          <w:bottom w:val="single" w:sz="4" w:space="8" w:color="113A70"/>
        </w:pBdr>
        <w:shd w:val="clear" w:color="auto" w:fill="FFFFFF"/>
        <w:spacing w:before="100" w:beforeAutospacing="1" w:after="69" w:line="168" w:lineRule="atLeast"/>
        <w:jc w:val="left"/>
        <w:outlineLvl w:val="0"/>
        <w:rPr>
          <w:rFonts w:hAnsi="宋体" w:hint="eastAsia"/>
          <w:b/>
          <w:bCs/>
          <w:noProof/>
          <w:color w:val="FFFFFF"/>
          <w:kern w:val="0"/>
          <w:szCs w:val="21"/>
        </w:rPr>
      </w:pPr>
      <w:bookmarkStart w:id="0" w:name="_GoBack"/>
      <w:r>
        <w:rPr>
          <w:noProof/>
        </w:rPr>
        <w:drawing>
          <wp:anchor distT="0" distB="0" distL="114300" distR="114300" simplePos="0" relativeHeight="251668992" behindDoc="0" locked="0" layoutInCell="1" allowOverlap="1">
            <wp:simplePos x="0" y="0"/>
            <wp:positionH relativeFrom="column">
              <wp:posOffset>4100830</wp:posOffset>
            </wp:positionH>
            <wp:positionV relativeFrom="paragraph">
              <wp:posOffset>2980690</wp:posOffset>
            </wp:positionV>
            <wp:extent cx="1982470" cy="1363345"/>
            <wp:effectExtent l="19050" t="0" r="0" b="0"/>
            <wp:wrapNone/>
            <wp:docPr id="48" name="图片 48"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6"/>
                    <pic:cNvPicPr>
                      <a:picLocks noChangeAspect="1" noChangeArrowheads="1"/>
                    </pic:cNvPicPr>
                  </pic:nvPicPr>
                  <pic:blipFill>
                    <a:blip r:embed="rId14" cstate="print"/>
                    <a:srcRect l="1305" r="1958"/>
                    <a:stretch>
                      <a:fillRect/>
                    </a:stretch>
                  </pic:blipFill>
                  <pic:spPr bwMode="auto">
                    <a:xfrm>
                      <a:off x="0" y="0"/>
                      <a:ext cx="1982470" cy="1363345"/>
                    </a:xfrm>
                    <a:prstGeom prst="rect">
                      <a:avLst/>
                    </a:prstGeom>
                    <a:noFill/>
                    <a:ln w="9525">
                      <a:noFill/>
                      <a:miter lim="800000"/>
                      <a:headEnd/>
                      <a:tailEnd/>
                    </a:ln>
                  </pic:spPr>
                </pic:pic>
              </a:graphicData>
            </a:graphic>
          </wp:anchor>
        </w:drawing>
      </w:r>
      <w:r>
        <w:rPr>
          <w:noProof/>
        </w:rPr>
        <w:drawing>
          <wp:anchor distT="0" distB="0" distL="114300" distR="114300" simplePos="0" relativeHeight="251667968" behindDoc="0" locked="0" layoutInCell="1" allowOverlap="1">
            <wp:simplePos x="0" y="0"/>
            <wp:positionH relativeFrom="column">
              <wp:posOffset>2089150</wp:posOffset>
            </wp:positionH>
            <wp:positionV relativeFrom="paragraph">
              <wp:posOffset>2976880</wp:posOffset>
            </wp:positionV>
            <wp:extent cx="2011680" cy="1365885"/>
            <wp:effectExtent l="19050" t="0" r="7620" b="0"/>
            <wp:wrapNone/>
            <wp:docPr id="46" name="图片 4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5"/>
                    <pic:cNvPicPr>
                      <a:picLocks noChangeAspect="1" noChangeArrowheads="1"/>
                    </pic:cNvPicPr>
                  </pic:nvPicPr>
                  <pic:blipFill>
                    <a:blip r:embed="rId15" cstate="print"/>
                    <a:srcRect/>
                    <a:stretch>
                      <a:fillRect/>
                    </a:stretch>
                  </pic:blipFill>
                  <pic:spPr bwMode="auto">
                    <a:xfrm>
                      <a:off x="0" y="0"/>
                      <a:ext cx="2011680" cy="1365885"/>
                    </a:xfrm>
                    <a:prstGeom prst="rect">
                      <a:avLst/>
                    </a:prstGeom>
                    <a:noFill/>
                    <a:ln w="9525">
                      <a:noFill/>
                      <a:miter lim="800000"/>
                      <a:headEnd/>
                      <a:tailEnd/>
                    </a:ln>
                  </pic:spPr>
                </pic:pic>
              </a:graphicData>
            </a:graphic>
          </wp:anchor>
        </w:drawing>
      </w:r>
      <w:r>
        <w:rPr>
          <w:noProof/>
        </w:rPr>
        <w:drawing>
          <wp:anchor distT="0" distB="0" distL="114300" distR="114300" simplePos="0" relativeHeight="251666944" behindDoc="0" locked="0" layoutInCell="1" allowOverlap="1">
            <wp:simplePos x="0" y="0"/>
            <wp:positionH relativeFrom="column">
              <wp:posOffset>36830</wp:posOffset>
            </wp:positionH>
            <wp:positionV relativeFrom="paragraph">
              <wp:posOffset>2971165</wp:posOffset>
            </wp:positionV>
            <wp:extent cx="2061845" cy="1371600"/>
            <wp:effectExtent l="19050" t="0" r="0" b="0"/>
            <wp:wrapNone/>
            <wp:docPr id="45" name="图片 4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4"/>
                    <pic:cNvPicPr>
                      <a:picLocks noChangeAspect="1" noChangeArrowheads="1"/>
                    </pic:cNvPicPr>
                  </pic:nvPicPr>
                  <pic:blipFill>
                    <a:blip r:embed="rId16" cstate="print"/>
                    <a:srcRect/>
                    <a:stretch>
                      <a:fillRect/>
                    </a:stretch>
                  </pic:blipFill>
                  <pic:spPr bwMode="auto">
                    <a:xfrm>
                      <a:off x="0" y="0"/>
                      <a:ext cx="2061845" cy="1371600"/>
                    </a:xfrm>
                    <a:prstGeom prst="rect">
                      <a:avLst/>
                    </a:prstGeom>
                    <a:noFill/>
                    <a:ln w="9525">
                      <a:noFill/>
                      <a:miter lim="800000"/>
                      <a:headEnd/>
                      <a:tailEnd/>
                    </a:ln>
                  </pic:spPr>
                </pic:pic>
              </a:graphicData>
            </a:graphic>
          </wp:anchor>
        </w:drawing>
      </w:r>
      <w:r w:rsidR="008332B8">
        <w:rPr>
          <w:rFonts w:hAnsi="宋体"/>
          <w:b/>
          <w:bCs/>
          <w:noProof/>
          <w:color w:val="FFFFFF"/>
          <w:kern w:val="0"/>
          <w:szCs w:val="21"/>
        </w:rPr>
        <w:pict>
          <v:shapetype id="_x0000_t202" coordsize="21600,21600" o:spt="202" path="m,l,21600r21600,l21600,xe">
            <v:stroke joinstyle="miter"/>
            <v:path gradientshapeok="t" o:connecttype="rect"/>
          </v:shapetype>
          <v:shape id="_x0000_s1059" type="#_x0000_t202" style="position:absolute;margin-left:-36.6pt;margin-top:13.15pt;width:97.5pt;height:84pt;z-index:251662848;mso-position-horizontal-relative:text;mso-position-vertical-relative:text" stroked="f">
            <v:textbox style="mso-next-textbox:#_x0000_s1059">
              <w:txbxContent>
                <w:p w:rsidR="00E838B0" w:rsidRDefault="00E838B0"/>
              </w:txbxContent>
            </v:textbox>
          </v:shape>
        </w:pict>
      </w:r>
    </w:p>
    <w:p w:rsidR="00511832" w:rsidRPr="002E15E7" w:rsidRDefault="00511832">
      <w:pPr>
        <w:widowControl/>
        <w:pBdr>
          <w:bottom w:val="single" w:sz="4" w:space="8" w:color="113A70"/>
        </w:pBdr>
        <w:shd w:val="clear" w:color="auto" w:fill="FFFFFF"/>
        <w:spacing w:before="100" w:beforeAutospacing="1" w:after="69" w:line="168" w:lineRule="atLeast"/>
        <w:jc w:val="left"/>
        <w:outlineLvl w:val="0"/>
        <w:rPr>
          <w:rFonts w:hAnsi="宋体"/>
          <w:b/>
          <w:bCs/>
          <w:color w:val="FFFFFF"/>
          <w:kern w:val="0"/>
          <w:szCs w:val="21"/>
        </w:rPr>
      </w:pPr>
    </w:p>
    <w:tbl>
      <w:tblPr>
        <w:tblpPr w:leftFromText="180" w:rightFromText="180" w:vertAnchor="page" w:horzAnchor="page" w:tblpX="1424" w:tblpY="2059"/>
        <w:tblW w:w="9300"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4A0"/>
      </w:tblPr>
      <w:tblGrid>
        <w:gridCol w:w="4141"/>
        <w:gridCol w:w="5159"/>
      </w:tblGrid>
      <w:tr w:rsidR="000F4D8E">
        <w:trPr>
          <w:trHeight w:val="325"/>
        </w:trPr>
        <w:tc>
          <w:tcPr>
            <w:tcW w:w="4141" w:type="dxa"/>
            <w:shd w:val="clear" w:color="auto" w:fill="000080"/>
            <w:vAlign w:val="center"/>
          </w:tcPr>
          <w:bookmarkEnd w:id="0"/>
          <w:p w:rsidR="000F4D8E" w:rsidRDefault="009577EE">
            <w:pPr>
              <w:widowControl/>
              <w:spacing w:line="0" w:lineRule="atLeast"/>
              <w:jc w:val="center"/>
              <w:rPr>
                <w:b/>
                <w:bCs/>
                <w:color w:val="FFFFFF"/>
                <w:kern w:val="0"/>
                <w:szCs w:val="21"/>
              </w:rPr>
            </w:pPr>
            <w:r>
              <w:rPr>
                <w:rFonts w:hAnsi="宋体"/>
                <w:b/>
                <w:bCs/>
                <w:color w:val="FFFFFF"/>
                <w:kern w:val="0"/>
                <w:szCs w:val="21"/>
              </w:rPr>
              <w:t>日期</w:t>
            </w:r>
          </w:p>
        </w:tc>
        <w:tc>
          <w:tcPr>
            <w:tcW w:w="5159" w:type="dxa"/>
            <w:shd w:val="clear" w:color="auto" w:fill="000080"/>
            <w:vAlign w:val="center"/>
          </w:tcPr>
          <w:p w:rsidR="000F4D8E" w:rsidRDefault="009577EE">
            <w:pPr>
              <w:widowControl/>
              <w:spacing w:line="0" w:lineRule="atLeast"/>
              <w:jc w:val="center"/>
              <w:rPr>
                <w:b/>
                <w:bCs/>
                <w:color w:val="FFFFFF"/>
                <w:kern w:val="0"/>
                <w:szCs w:val="21"/>
              </w:rPr>
            </w:pPr>
            <w:r>
              <w:rPr>
                <w:rFonts w:hAnsi="宋体"/>
                <w:b/>
                <w:bCs/>
                <w:color w:val="FFFFFF"/>
                <w:kern w:val="0"/>
                <w:szCs w:val="21"/>
              </w:rPr>
              <w:t>进程安排</w:t>
            </w:r>
          </w:p>
        </w:tc>
      </w:tr>
      <w:tr w:rsidR="000F4D8E">
        <w:trPr>
          <w:trHeight w:val="482"/>
        </w:trPr>
        <w:tc>
          <w:tcPr>
            <w:tcW w:w="4141" w:type="dxa"/>
            <w:vAlign w:val="center"/>
          </w:tcPr>
          <w:p w:rsidR="000F4D8E" w:rsidRPr="00415B6C" w:rsidRDefault="009577EE">
            <w:pPr>
              <w:spacing w:line="0" w:lineRule="atLeast"/>
              <w:rPr>
                <w:szCs w:val="21"/>
              </w:rPr>
            </w:pPr>
            <w:r w:rsidRPr="00415B6C">
              <w:rPr>
                <w:szCs w:val="21"/>
              </w:rPr>
              <w:lastRenderedPageBreak/>
              <w:t>201</w:t>
            </w:r>
            <w:r w:rsidR="00A64A56" w:rsidRPr="00415B6C">
              <w:rPr>
                <w:rFonts w:hint="eastAsia"/>
                <w:szCs w:val="21"/>
              </w:rPr>
              <w:t>7</w:t>
            </w:r>
            <w:r w:rsidRPr="00415B6C">
              <w:rPr>
                <w:rFonts w:hAnsi="宋体"/>
                <w:szCs w:val="21"/>
              </w:rPr>
              <w:t>年</w:t>
            </w:r>
            <w:r w:rsidRPr="00415B6C">
              <w:rPr>
                <w:szCs w:val="21"/>
              </w:rPr>
              <w:t>11</w:t>
            </w:r>
            <w:r w:rsidRPr="00415B6C">
              <w:rPr>
                <w:rFonts w:hAnsi="宋体"/>
                <w:szCs w:val="21"/>
              </w:rPr>
              <w:t>月</w:t>
            </w:r>
            <w:r w:rsidRPr="00415B6C">
              <w:rPr>
                <w:szCs w:val="21"/>
              </w:rPr>
              <w:t>1</w:t>
            </w:r>
            <w:r w:rsidRPr="00415B6C">
              <w:rPr>
                <w:rFonts w:hAnsi="宋体"/>
                <w:szCs w:val="21"/>
              </w:rPr>
              <w:t>日</w:t>
            </w:r>
          </w:p>
        </w:tc>
        <w:tc>
          <w:tcPr>
            <w:tcW w:w="5159" w:type="dxa"/>
            <w:vAlign w:val="center"/>
          </w:tcPr>
          <w:p w:rsidR="000F4D8E" w:rsidRPr="00415B6C" w:rsidRDefault="009577EE">
            <w:pPr>
              <w:spacing w:line="0" w:lineRule="atLeast"/>
              <w:ind w:firstLineChars="120" w:firstLine="252"/>
              <w:jc w:val="left"/>
              <w:rPr>
                <w:szCs w:val="21"/>
              </w:rPr>
            </w:pPr>
            <w:r w:rsidRPr="00415B6C">
              <w:rPr>
                <w:rFonts w:hAnsi="宋体"/>
                <w:szCs w:val="21"/>
              </w:rPr>
              <w:t>报名开始</w:t>
            </w:r>
          </w:p>
        </w:tc>
      </w:tr>
      <w:tr w:rsidR="000F4D8E">
        <w:trPr>
          <w:trHeight w:val="603"/>
        </w:trPr>
        <w:tc>
          <w:tcPr>
            <w:tcW w:w="4141" w:type="dxa"/>
            <w:vAlign w:val="center"/>
          </w:tcPr>
          <w:p w:rsidR="000F4D8E" w:rsidRPr="00415B6C" w:rsidRDefault="009577EE" w:rsidP="00415B6C">
            <w:pPr>
              <w:spacing w:line="0" w:lineRule="atLeast"/>
              <w:rPr>
                <w:spacing w:val="-20"/>
                <w:szCs w:val="21"/>
              </w:rPr>
            </w:pPr>
            <w:r w:rsidRPr="00415B6C">
              <w:rPr>
                <w:szCs w:val="21"/>
              </w:rPr>
              <w:t>201</w:t>
            </w:r>
            <w:r w:rsidR="00A64A56" w:rsidRPr="00415B6C">
              <w:rPr>
                <w:rFonts w:hint="eastAsia"/>
                <w:szCs w:val="21"/>
              </w:rPr>
              <w:t>8</w:t>
            </w:r>
            <w:r w:rsidRPr="00415B6C">
              <w:rPr>
                <w:rFonts w:hAnsi="宋体"/>
                <w:szCs w:val="21"/>
              </w:rPr>
              <w:t>年</w:t>
            </w:r>
            <w:r w:rsidRPr="00415B6C">
              <w:rPr>
                <w:rFonts w:hint="eastAsia"/>
                <w:szCs w:val="21"/>
              </w:rPr>
              <w:t>1</w:t>
            </w:r>
            <w:r w:rsidRPr="00415B6C">
              <w:rPr>
                <w:rFonts w:hAnsi="宋体"/>
                <w:szCs w:val="21"/>
              </w:rPr>
              <w:t>月</w:t>
            </w:r>
            <w:r w:rsidRPr="00415B6C">
              <w:rPr>
                <w:rFonts w:hAnsi="宋体" w:hint="eastAsia"/>
                <w:szCs w:val="21"/>
              </w:rPr>
              <w:t>1</w:t>
            </w:r>
            <w:r w:rsidR="00415B6C" w:rsidRPr="00415B6C">
              <w:rPr>
                <w:rFonts w:hAnsi="宋体" w:hint="eastAsia"/>
                <w:szCs w:val="21"/>
              </w:rPr>
              <w:t>2</w:t>
            </w:r>
            <w:r w:rsidRPr="00415B6C">
              <w:rPr>
                <w:rFonts w:hAnsi="宋体"/>
                <w:szCs w:val="21"/>
              </w:rPr>
              <w:t>日</w:t>
            </w:r>
          </w:p>
        </w:tc>
        <w:tc>
          <w:tcPr>
            <w:tcW w:w="5159" w:type="dxa"/>
            <w:vAlign w:val="center"/>
          </w:tcPr>
          <w:p w:rsidR="000F4D8E" w:rsidRPr="00415B6C" w:rsidRDefault="009577EE">
            <w:pPr>
              <w:spacing w:line="0" w:lineRule="atLeast"/>
              <w:ind w:firstLineChars="120" w:firstLine="252"/>
              <w:jc w:val="left"/>
              <w:rPr>
                <w:szCs w:val="21"/>
              </w:rPr>
            </w:pPr>
            <w:r w:rsidRPr="00415B6C">
              <w:rPr>
                <w:rFonts w:hAnsi="宋体"/>
                <w:szCs w:val="21"/>
              </w:rPr>
              <w:t>报名结束（无需参加语言培训者可延至</w:t>
            </w:r>
            <w:r w:rsidRPr="00415B6C">
              <w:rPr>
                <w:rFonts w:hAnsi="宋体" w:hint="eastAsia"/>
                <w:szCs w:val="21"/>
              </w:rPr>
              <w:t>201</w:t>
            </w:r>
            <w:r w:rsidR="00A64A56" w:rsidRPr="00415B6C">
              <w:rPr>
                <w:rFonts w:hAnsi="宋体" w:hint="eastAsia"/>
                <w:szCs w:val="21"/>
              </w:rPr>
              <w:t>8</w:t>
            </w:r>
            <w:r w:rsidRPr="00415B6C">
              <w:rPr>
                <w:rFonts w:hAnsi="宋体" w:hint="eastAsia"/>
                <w:szCs w:val="21"/>
              </w:rPr>
              <w:t>年</w:t>
            </w:r>
            <w:r w:rsidRPr="00415B6C">
              <w:rPr>
                <w:szCs w:val="21"/>
              </w:rPr>
              <w:t>5</w:t>
            </w:r>
            <w:r w:rsidRPr="00415B6C">
              <w:rPr>
                <w:rFonts w:hAnsi="宋体"/>
                <w:szCs w:val="21"/>
              </w:rPr>
              <w:t>月末）</w:t>
            </w:r>
          </w:p>
        </w:tc>
      </w:tr>
      <w:tr w:rsidR="000F4D8E">
        <w:trPr>
          <w:trHeight w:val="535"/>
        </w:trPr>
        <w:tc>
          <w:tcPr>
            <w:tcW w:w="4141" w:type="dxa"/>
            <w:vAlign w:val="center"/>
          </w:tcPr>
          <w:p w:rsidR="000F4D8E" w:rsidRPr="00415B6C" w:rsidRDefault="009577EE" w:rsidP="00415B6C">
            <w:pPr>
              <w:spacing w:line="0" w:lineRule="atLeast"/>
              <w:rPr>
                <w:szCs w:val="21"/>
              </w:rPr>
            </w:pPr>
            <w:r w:rsidRPr="00415B6C">
              <w:rPr>
                <w:rFonts w:hint="eastAsia"/>
                <w:szCs w:val="21"/>
              </w:rPr>
              <w:t>201</w:t>
            </w:r>
            <w:r w:rsidR="00A64A56" w:rsidRPr="00415B6C">
              <w:rPr>
                <w:rFonts w:hint="eastAsia"/>
                <w:szCs w:val="21"/>
              </w:rPr>
              <w:t>8</w:t>
            </w:r>
            <w:r w:rsidRPr="00415B6C">
              <w:rPr>
                <w:rFonts w:hint="eastAsia"/>
                <w:szCs w:val="21"/>
              </w:rPr>
              <w:t>年</w:t>
            </w:r>
            <w:r w:rsidRPr="00415B6C">
              <w:rPr>
                <w:rFonts w:hint="eastAsia"/>
                <w:szCs w:val="21"/>
              </w:rPr>
              <w:t>2</w:t>
            </w:r>
            <w:r w:rsidRPr="00415B6C">
              <w:rPr>
                <w:rFonts w:hint="eastAsia"/>
                <w:szCs w:val="21"/>
              </w:rPr>
              <w:t>月</w:t>
            </w:r>
            <w:r w:rsidR="00415B6C" w:rsidRPr="00415B6C">
              <w:rPr>
                <w:rFonts w:hint="eastAsia"/>
                <w:szCs w:val="21"/>
              </w:rPr>
              <w:t>26</w:t>
            </w:r>
            <w:r w:rsidRPr="00415B6C">
              <w:rPr>
                <w:rFonts w:hint="eastAsia"/>
                <w:szCs w:val="21"/>
              </w:rPr>
              <w:t>日</w:t>
            </w:r>
            <w:r w:rsidRPr="00415B6C">
              <w:rPr>
                <w:rFonts w:hint="eastAsia"/>
                <w:szCs w:val="21"/>
              </w:rPr>
              <w:t xml:space="preserve"> </w:t>
            </w:r>
            <w:r w:rsidRPr="00415B6C">
              <w:rPr>
                <w:rFonts w:hint="eastAsia"/>
                <w:szCs w:val="21"/>
              </w:rPr>
              <w:t>–</w:t>
            </w:r>
            <w:r w:rsidRPr="00415B6C">
              <w:rPr>
                <w:rFonts w:hint="eastAsia"/>
                <w:szCs w:val="21"/>
              </w:rPr>
              <w:t xml:space="preserve"> 201</w:t>
            </w:r>
            <w:r w:rsidR="00A64A56" w:rsidRPr="00415B6C">
              <w:rPr>
                <w:rFonts w:hint="eastAsia"/>
                <w:szCs w:val="21"/>
              </w:rPr>
              <w:t>8</w:t>
            </w:r>
            <w:r w:rsidRPr="00415B6C">
              <w:rPr>
                <w:rFonts w:hint="eastAsia"/>
                <w:szCs w:val="21"/>
              </w:rPr>
              <w:t>年</w:t>
            </w:r>
            <w:r w:rsidRPr="00415B6C">
              <w:rPr>
                <w:rFonts w:hint="eastAsia"/>
                <w:szCs w:val="21"/>
              </w:rPr>
              <w:t>5</w:t>
            </w:r>
            <w:r w:rsidRPr="00415B6C">
              <w:rPr>
                <w:rFonts w:hint="eastAsia"/>
                <w:szCs w:val="21"/>
              </w:rPr>
              <w:t>月</w:t>
            </w:r>
            <w:r w:rsidR="00415B6C" w:rsidRPr="00415B6C">
              <w:rPr>
                <w:rFonts w:hint="eastAsia"/>
                <w:szCs w:val="21"/>
              </w:rPr>
              <w:t>18</w:t>
            </w:r>
            <w:r w:rsidRPr="00415B6C">
              <w:rPr>
                <w:rFonts w:hint="eastAsia"/>
                <w:szCs w:val="21"/>
              </w:rPr>
              <w:t>日</w:t>
            </w:r>
          </w:p>
        </w:tc>
        <w:tc>
          <w:tcPr>
            <w:tcW w:w="5159" w:type="dxa"/>
            <w:vAlign w:val="center"/>
          </w:tcPr>
          <w:p w:rsidR="000F4D8E" w:rsidRPr="00415B6C" w:rsidRDefault="009577EE" w:rsidP="00415B6C">
            <w:pPr>
              <w:spacing w:line="0" w:lineRule="atLeast"/>
              <w:ind w:firstLineChars="120" w:firstLine="252"/>
              <w:jc w:val="left"/>
              <w:rPr>
                <w:szCs w:val="21"/>
              </w:rPr>
            </w:pPr>
            <w:r w:rsidRPr="00415B6C">
              <w:rPr>
                <w:rFonts w:hAnsi="宋体"/>
                <w:szCs w:val="21"/>
              </w:rPr>
              <w:t>英语强化培训</w:t>
            </w:r>
            <w:r w:rsidR="00415B6C" w:rsidRPr="00415B6C">
              <w:rPr>
                <w:rFonts w:hAnsi="宋体" w:hint="eastAsia"/>
                <w:szCs w:val="21"/>
              </w:rPr>
              <w:t>以及雅思考试</w:t>
            </w:r>
          </w:p>
        </w:tc>
      </w:tr>
      <w:tr w:rsidR="000F4D8E">
        <w:trPr>
          <w:trHeight w:val="672"/>
        </w:trPr>
        <w:tc>
          <w:tcPr>
            <w:tcW w:w="4141" w:type="dxa"/>
            <w:tcBorders>
              <w:top w:val="single" w:sz="4" w:space="0" w:color="auto"/>
            </w:tcBorders>
            <w:vAlign w:val="center"/>
          </w:tcPr>
          <w:p w:rsidR="000F4D8E" w:rsidRPr="00415B6C" w:rsidRDefault="009577EE" w:rsidP="00415B6C">
            <w:pPr>
              <w:spacing w:line="0" w:lineRule="atLeast"/>
              <w:rPr>
                <w:szCs w:val="21"/>
              </w:rPr>
            </w:pPr>
            <w:r w:rsidRPr="00415B6C">
              <w:rPr>
                <w:rFonts w:hint="eastAsia"/>
                <w:szCs w:val="21"/>
              </w:rPr>
              <w:t>201</w:t>
            </w:r>
            <w:r w:rsidR="00A64A56" w:rsidRPr="00415B6C">
              <w:rPr>
                <w:rFonts w:hint="eastAsia"/>
                <w:szCs w:val="21"/>
              </w:rPr>
              <w:t>8</w:t>
            </w:r>
            <w:r w:rsidRPr="00415B6C">
              <w:rPr>
                <w:rFonts w:hint="eastAsia"/>
                <w:szCs w:val="21"/>
              </w:rPr>
              <w:t>年</w:t>
            </w:r>
            <w:r w:rsidRPr="00415B6C">
              <w:rPr>
                <w:rFonts w:hint="eastAsia"/>
                <w:szCs w:val="21"/>
              </w:rPr>
              <w:t>5</w:t>
            </w:r>
            <w:r w:rsidRPr="00415B6C">
              <w:rPr>
                <w:rFonts w:hint="eastAsia"/>
                <w:szCs w:val="21"/>
              </w:rPr>
              <w:t>月</w:t>
            </w:r>
            <w:r w:rsidRPr="00415B6C">
              <w:rPr>
                <w:rFonts w:hint="eastAsia"/>
                <w:szCs w:val="21"/>
              </w:rPr>
              <w:t>2</w:t>
            </w:r>
            <w:r w:rsidR="00415B6C" w:rsidRPr="00415B6C">
              <w:rPr>
                <w:rFonts w:hint="eastAsia"/>
                <w:szCs w:val="21"/>
              </w:rPr>
              <w:t>8</w:t>
            </w:r>
            <w:r w:rsidRPr="00415B6C">
              <w:rPr>
                <w:rFonts w:hint="eastAsia"/>
                <w:szCs w:val="21"/>
              </w:rPr>
              <w:t>日</w:t>
            </w:r>
            <w:r w:rsidRPr="00415B6C">
              <w:rPr>
                <w:rFonts w:hint="eastAsia"/>
                <w:szCs w:val="21"/>
              </w:rPr>
              <w:t xml:space="preserve"> </w:t>
            </w:r>
            <w:r w:rsidRPr="00415B6C">
              <w:rPr>
                <w:rFonts w:hint="eastAsia"/>
                <w:szCs w:val="21"/>
              </w:rPr>
              <w:t>–</w:t>
            </w:r>
            <w:r w:rsidRPr="00415B6C">
              <w:rPr>
                <w:rFonts w:hint="eastAsia"/>
                <w:szCs w:val="21"/>
              </w:rPr>
              <w:t xml:space="preserve"> 201</w:t>
            </w:r>
            <w:r w:rsidR="00A64A56" w:rsidRPr="00415B6C">
              <w:rPr>
                <w:rFonts w:hint="eastAsia"/>
                <w:szCs w:val="21"/>
              </w:rPr>
              <w:t>8</w:t>
            </w:r>
            <w:r w:rsidRPr="00415B6C">
              <w:rPr>
                <w:rFonts w:hint="eastAsia"/>
                <w:szCs w:val="21"/>
              </w:rPr>
              <w:t>年</w:t>
            </w:r>
            <w:r w:rsidRPr="00415B6C">
              <w:rPr>
                <w:rFonts w:hint="eastAsia"/>
                <w:szCs w:val="21"/>
              </w:rPr>
              <w:t>6</w:t>
            </w:r>
            <w:r w:rsidRPr="00415B6C">
              <w:rPr>
                <w:rFonts w:hint="eastAsia"/>
                <w:szCs w:val="21"/>
              </w:rPr>
              <w:t>月</w:t>
            </w:r>
            <w:r w:rsidR="00415B6C" w:rsidRPr="00415B6C">
              <w:rPr>
                <w:rFonts w:hint="eastAsia"/>
                <w:szCs w:val="21"/>
              </w:rPr>
              <w:t>8</w:t>
            </w:r>
            <w:r w:rsidRPr="00415B6C">
              <w:rPr>
                <w:rFonts w:hint="eastAsia"/>
                <w:szCs w:val="21"/>
              </w:rPr>
              <w:t>日</w:t>
            </w:r>
          </w:p>
        </w:tc>
        <w:tc>
          <w:tcPr>
            <w:tcW w:w="5159" w:type="dxa"/>
            <w:tcBorders>
              <w:top w:val="single" w:sz="4" w:space="0" w:color="auto"/>
            </w:tcBorders>
            <w:vAlign w:val="center"/>
          </w:tcPr>
          <w:p w:rsidR="000F4D8E" w:rsidRPr="00415B6C" w:rsidRDefault="00415B6C">
            <w:pPr>
              <w:spacing w:line="0" w:lineRule="atLeast"/>
              <w:ind w:firstLineChars="120" w:firstLine="252"/>
              <w:jc w:val="left"/>
              <w:rPr>
                <w:szCs w:val="21"/>
              </w:rPr>
            </w:pPr>
            <w:r w:rsidRPr="00415B6C">
              <w:rPr>
                <w:rFonts w:hAnsi="宋体" w:hint="eastAsia"/>
                <w:szCs w:val="21"/>
              </w:rPr>
              <w:t>录取程序</w:t>
            </w:r>
          </w:p>
        </w:tc>
      </w:tr>
      <w:tr w:rsidR="000F4D8E">
        <w:trPr>
          <w:trHeight w:val="563"/>
        </w:trPr>
        <w:tc>
          <w:tcPr>
            <w:tcW w:w="4141" w:type="dxa"/>
            <w:vAlign w:val="center"/>
          </w:tcPr>
          <w:p w:rsidR="000F4D8E" w:rsidRPr="00415B6C" w:rsidRDefault="009577EE">
            <w:pPr>
              <w:spacing w:line="0" w:lineRule="atLeast"/>
              <w:rPr>
                <w:szCs w:val="21"/>
              </w:rPr>
            </w:pPr>
            <w:r w:rsidRPr="00415B6C">
              <w:rPr>
                <w:rFonts w:hint="eastAsia"/>
                <w:szCs w:val="21"/>
              </w:rPr>
              <w:t>201</w:t>
            </w:r>
            <w:r w:rsidR="00A64A56" w:rsidRPr="00415B6C">
              <w:rPr>
                <w:rFonts w:hint="eastAsia"/>
                <w:szCs w:val="21"/>
              </w:rPr>
              <w:t>8</w:t>
            </w:r>
            <w:r w:rsidRPr="00415B6C">
              <w:rPr>
                <w:rFonts w:hint="eastAsia"/>
                <w:szCs w:val="21"/>
              </w:rPr>
              <w:t>年</w:t>
            </w:r>
            <w:r w:rsidRPr="00415B6C">
              <w:rPr>
                <w:rFonts w:hint="eastAsia"/>
                <w:szCs w:val="21"/>
              </w:rPr>
              <w:t>6</w:t>
            </w:r>
            <w:r w:rsidRPr="00415B6C">
              <w:rPr>
                <w:rFonts w:hint="eastAsia"/>
                <w:szCs w:val="21"/>
              </w:rPr>
              <w:t>月</w:t>
            </w:r>
            <w:r w:rsidRPr="00415B6C">
              <w:rPr>
                <w:rFonts w:hint="eastAsia"/>
                <w:szCs w:val="21"/>
              </w:rPr>
              <w:t>2</w:t>
            </w:r>
            <w:r w:rsidR="00C43FB8" w:rsidRPr="00415B6C">
              <w:rPr>
                <w:rFonts w:hint="eastAsia"/>
                <w:szCs w:val="21"/>
              </w:rPr>
              <w:t>5</w:t>
            </w:r>
            <w:r w:rsidRPr="00415B6C">
              <w:rPr>
                <w:rFonts w:hint="eastAsia"/>
                <w:szCs w:val="21"/>
              </w:rPr>
              <w:t>日</w:t>
            </w:r>
            <w:r w:rsidRPr="00415B6C">
              <w:rPr>
                <w:rFonts w:hint="eastAsia"/>
                <w:szCs w:val="21"/>
              </w:rPr>
              <w:t xml:space="preserve"> </w:t>
            </w:r>
            <w:r w:rsidRPr="00415B6C">
              <w:rPr>
                <w:rFonts w:hint="eastAsia"/>
                <w:szCs w:val="21"/>
              </w:rPr>
              <w:t>–</w:t>
            </w:r>
            <w:r w:rsidRPr="00415B6C">
              <w:rPr>
                <w:rFonts w:hint="eastAsia"/>
                <w:szCs w:val="21"/>
              </w:rPr>
              <w:t xml:space="preserve"> 201</w:t>
            </w:r>
            <w:r w:rsidR="000E45A8" w:rsidRPr="00415B6C">
              <w:rPr>
                <w:rFonts w:hint="eastAsia"/>
                <w:szCs w:val="21"/>
              </w:rPr>
              <w:t>9</w:t>
            </w:r>
            <w:r w:rsidRPr="00415B6C">
              <w:rPr>
                <w:rFonts w:hint="eastAsia"/>
                <w:szCs w:val="21"/>
              </w:rPr>
              <w:t>年</w:t>
            </w:r>
            <w:r w:rsidR="00C43FB8" w:rsidRPr="00415B6C">
              <w:rPr>
                <w:rFonts w:hint="eastAsia"/>
                <w:szCs w:val="21"/>
              </w:rPr>
              <w:t>3</w:t>
            </w:r>
            <w:r w:rsidRPr="00415B6C">
              <w:rPr>
                <w:rFonts w:hint="eastAsia"/>
                <w:szCs w:val="21"/>
              </w:rPr>
              <w:t>月</w:t>
            </w:r>
            <w:r w:rsidRPr="00415B6C">
              <w:rPr>
                <w:rFonts w:hint="eastAsia"/>
                <w:szCs w:val="21"/>
              </w:rPr>
              <w:t>3</w:t>
            </w:r>
            <w:r w:rsidR="00C43FB8" w:rsidRPr="00415B6C">
              <w:rPr>
                <w:rFonts w:hint="eastAsia"/>
                <w:szCs w:val="21"/>
              </w:rPr>
              <w:t>1</w:t>
            </w:r>
            <w:r w:rsidRPr="00415B6C">
              <w:rPr>
                <w:rFonts w:hint="eastAsia"/>
                <w:szCs w:val="21"/>
              </w:rPr>
              <w:t>日</w:t>
            </w:r>
          </w:p>
        </w:tc>
        <w:tc>
          <w:tcPr>
            <w:tcW w:w="5159" w:type="dxa"/>
            <w:vAlign w:val="center"/>
          </w:tcPr>
          <w:p w:rsidR="000F4D8E" w:rsidRPr="00415B6C" w:rsidRDefault="009577EE">
            <w:pPr>
              <w:spacing w:line="0" w:lineRule="atLeast"/>
              <w:ind w:firstLineChars="120" w:firstLine="252"/>
              <w:jc w:val="left"/>
              <w:rPr>
                <w:szCs w:val="21"/>
              </w:rPr>
            </w:pPr>
            <w:r w:rsidRPr="00415B6C">
              <w:rPr>
                <w:rFonts w:hAnsi="宋体"/>
                <w:szCs w:val="21"/>
              </w:rPr>
              <w:t>正式课程学习及考试</w:t>
            </w:r>
          </w:p>
        </w:tc>
      </w:tr>
      <w:tr w:rsidR="000F4D8E">
        <w:trPr>
          <w:trHeight w:val="497"/>
        </w:trPr>
        <w:tc>
          <w:tcPr>
            <w:tcW w:w="4141" w:type="dxa"/>
            <w:vAlign w:val="center"/>
          </w:tcPr>
          <w:p w:rsidR="000F4D8E" w:rsidRPr="00415B6C" w:rsidRDefault="009577EE">
            <w:pPr>
              <w:spacing w:line="0" w:lineRule="atLeast"/>
              <w:rPr>
                <w:szCs w:val="21"/>
              </w:rPr>
            </w:pPr>
            <w:r w:rsidRPr="00415B6C">
              <w:rPr>
                <w:szCs w:val="21"/>
              </w:rPr>
              <w:t>201</w:t>
            </w:r>
            <w:r w:rsidR="00A64A56" w:rsidRPr="00415B6C">
              <w:rPr>
                <w:rFonts w:hint="eastAsia"/>
                <w:szCs w:val="21"/>
              </w:rPr>
              <w:t>9</w:t>
            </w:r>
            <w:r w:rsidRPr="00415B6C">
              <w:rPr>
                <w:rFonts w:hAnsi="宋体"/>
                <w:szCs w:val="21"/>
              </w:rPr>
              <w:t>年</w:t>
            </w:r>
            <w:r w:rsidRPr="00415B6C">
              <w:rPr>
                <w:szCs w:val="21"/>
              </w:rPr>
              <w:t>4</w:t>
            </w:r>
            <w:r w:rsidRPr="00415B6C">
              <w:rPr>
                <w:rFonts w:hAnsi="宋体"/>
                <w:szCs w:val="21"/>
              </w:rPr>
              <w:t>月</w:t>
            </w:r>
            <w:r w:rsidR="00C43FB8" w:rsidRPr="00415B6C">
              <w:rPr>
                <w:rFonts w:hint="eastAsia"/>
                <w:szCs w:val="21"/>
              </w:rPr>
              <w:t>1</w:t>
            </w:r>
            <w:r w:rsidRPr="00415B6C">
              <w:rPr>
                <w:rFonts w:hAnsi="宋体"/>
                <w:szCs w:val="21"/>
              </w:rPr>
              <w:t>日</w:t>
            </w:r>
            <w:r w:rsidRPr="00415B6C">
              <w:rPr>
                <w:szCs w:val="21"/>
              </w:rPr>
              <w:t xml:space="preserve"> – 201</w:t>
            </w:r>
            <w:r w:rsidR="00A64A56" w:rsidRPr="00415B6C">
              <w:rPr>
                <w:rFonts w:hint="eastAsia"/>
                <w:szCs w:val="21"/>
              </w:rPr>
              <w:t>9</w:t>
            </w:r>
            <w:r w:rsidRPr="00415B6C">
              <w:rPr>
                <w:rFonts w:hAnsi="宋体"/>
                <w:szCs w:val="21"/>
              </w:rPr>
              <w:t>年</w:t>
            </w:r>
            <w:r w:rsidR="00C43FB8" w:rsidRPr="00415B6C">
              <w:rPr>
                <w:rFonts w:hint="eastAsia"/>
                <w:szCs w:val="21"/>
              </w:rPr>
              <w:t>7</w:t>
            </w:r>
            <w:r w:rsidRPr="00415B6C">
              <w:rPr>
                <w:rFonts w:hAnsi="宋体"/>
                <w:szCs w:val="21"/>
              </w:rPr>
              <w:t>月</w:t>
            </w:r>
            <w:r w:rsidRPr="00415B6C">
              <w:rPr>
                <w:rFonts w:hint="eastAsia"/>
                <w:szCs w:val="21"/>
              </w:rPr>
              <w:t>1</w:t>
            </w:r>
            <w:r w:rsidRPr="00415B6C">
              <w:rPr>
                <w:rFonts w:hAnsi="宋体"/>
                <w:szCs w:val="21"/>
              </w:rPr>
              <w:t>日</w:t>
            </w:r>
          </w:p>
        </w:tc>
        <w:tc>
          <w:tcPr>
            <w:tcW w:w="5159" w:type="dxa"/>
            <w:vAlign w:val="center"/>
          </w:tcPr>
          <w:p w:rsidR="000F4D8E" w:rsidRPr="00415B6C" w:rsidRDefault="009577EE">
            <w:pPr>
              <w:spacing w:line="0" w:lineRule="atLeast"/>
              <w:ind w:firstLineChars="120" w:firstLine="252"/>
              <w:jc w:val="left"/>
              <w:rPr>
                <w:szCs w:val="21"/>
              </w:rPr>
            </w:pPr>
            <w:r w:rsidRPr="00415B6C">
              <w:rPr>
                <w:rFonts w:hAnsi="宋体"/>
                <w:szCs w:val="21"/>
              </w:rPr>
              <w:t>撰写英文硕士论文</w:t>
            </w:r>
          </w:p>
        </w:tc>
      </w:tr>
      <w:tr w:rsidR="000F4D8E">
        <w:trPr>
          <w:trHeight w:val="501"/>
        </w:trPr>
        <w:tc>
          <w:tcPr>
            <w:tcW w:w="4141" w:type="dxa"/>
            <w:vAlign w:val="center"/>
          </w:tcPr>
          <w:p w:rsidR="000F4D8E" w:rsidRPr="00415B6C" w:rsidRDefault="009577EE">
            <w:pPr>
              <w:spacing w:line="0" w:lineRule="atLeast"/>
              <w:rPr>
                <w:szCs w:val="21"/>
              </w:rPr>
            </w:pPr>
            <w:r w:rsidRPr="00415B6C">
              <w:rPr>
                <w:szCs w:val="21"/>
              </w:rPr>
              <w:t>201</w:t>
            </w:r>
            <w:r w:rsidR="00A64A56" w:rsidRPr="00415B6C">
              <w:rPr>
                <w:rFonts w:hint="eastAsia"/>
                <w:szCs w:val="21"/>
              </w:rPr>
              <w:t>9</w:t>
            </w:r>
            <w:r w:rsidRPr="00415B6C">
              <w:rPr>
                <w:rFonts w:hAnsi="宋体"/>
                <w:szCs w:val="21"/>
              </w:rPr>
              <w:t>年</w:t>
            </w:r>
            <w:r w:rsidRPr="00415B6C">
              <w:rPr>
                <w:rFonts w:hint="eastAsia"/>
                <w:szCs w:val="21"/>
              </w:rPr>
              <w:t>8</w:t>
            </w:r>
            <w:r w:rsidRPr="00415B6C">
              <w:rPr>
                <w:rFonts w:hAnsi="宋体"/>
                <w:szCs w:val="21"/>
              </w:rPr>
              <w:t>月</w:t>
            </w:r>
            <w:r w:rsidRPr="00415B6C">
              <w:rPr>
                <w:szCs w:val="21"/>
              </w:rPr>
              <w:t>2</w:t>
            </w:r>
            <w:r w:rsidR="00C43FB8" w:rsidRPr="00415B6C">
              <w:rPr>
                <w:rFonts w:hint="eastAsia"/>
                <w:szCs w:val="21"/>
              </w:rPr>
              <w:t>5</w:t>
            </w:r>
            <w:r w:rsidRPr="00415B6C">
              <w:rPr>
                <w:rFonts w:hAnsi="宋体"/>
                <w:szCs w:val="21"/>
              </w:rPr>
              <w:t>日</w:t>
            </w:r>
          </w:p>
        </w:tc>
        <w:tc>
          <w:tcPr>
            <w:tcW w:w="5159" w:type="dxa"/>
            <w:vAlign w:val="center"/>
          </w:tcPr>
          <w:p w:rsidR="000F4D8E" w:rsidRPr="00415B6C" w:rsidRDefault="009577EE">
            <w:pPr>
              <w:spacing w:line="0" w:lineRule="atLeast"/>
              <w:ind w:firstLineChars="120" w:firstLine="252"/>
              <w:jc w:val="left"/>
              <w:rPr>
                <w:szCs w:val="21"/>
              </w:rPr>
            </w:pPr>
            <w:r w:rsidRPr="00415B6C">
              <w:rPr>
                <w:rFonts w:hAnsi="宋体"/>
                <w:szCs w:val="21"/>
              </w:rPr>
              <w:t>大连海事大学举行毕业典礼</w:t>
            </w:r>
          </w:p>
        </w:tc>
      </w:tr>
      <w:tr w:rsidR="000F4D8E">
        <w:trPr>
          <w:trHeight w:val="509"/>
        </w:trPr>
        <w:tc>
          <w:tcPr>
            <w:tcW w:w="4141" w:type="dxa"/>
            <w:vAlign w:val="center"/>
          </w:tcPr>
          <w:p w:rsidR="000F4D8E" w:rsidRPr="00415B6C" w:rsidRDefault="009577EE">
            <w:pPr>
              <w:spacing w:line="0" w:lineRule="atLeast"/>
              <w:rPr>
                <w:szCs w:val="21"/>
              </w:rPr>
            </w:pPr>
            <w:r w:rsidRPr="00415B6C">
              <w:rPr>
                <w:szCs w:val="21"/>
              </w:rPr>
              <w:t>201</w:t>
            </w:r>
            <w:r w:rsidR="00A64A56" w:rsidRPr="00415B6C">
              <w:rPr>
                <w:rFonts w:hint="eastAsia"/>
                <w:szCs w:val="21"/>
              </w:rPr>
              <w:t>9</w:t>
            </w:r>
            <w:r w:rsidRPr="00415B6C">
              <w:rPr>
                <w:rFonts w:hAnsi="宋体"/>
                <w:szCs w:val="21"/>
              </w:rPr>
              <w:t>年</w:t>
            </w:r>
            <w:r w:rsidRPr="00415B6C">
              <w:rPr>
                <w:szCs w:val="21"/>
              </w:rPr>
              <w:t>1</w:t>
            </w:r>
            <w:r w:rsidRPr="00415B6C">
              <w:rPr>
                <w:rFonts w:hint="eastAsia"/>
                <w:szCs w:val="21"/>
              </w:rPr>
              <w:t>1</w:t>
            </w:r>
            <w:r w:rsidRPr="00415B6C">
              <w:rPr>
                <w:rFonts w:hAnsi="宋体"/>
                <w:szCs w:val="21"/>
              </w:rPr>
              <w:t>月</w:t>
            </w:r>
            <w:r w:rsidRPr="00415B6C">
              <w:rPr>
                <w:rFonts w:hint="eastAsia"/>
                <w:szCs w:val="21"/>
              </w:rPr>
              <w:t>4</w:t>
            </w:r>
            <w:r w:rsidRPr="00415B6C">
              <w:rPr>
                <w:rFonts w:hAnsi="宋体"/>
                <w:szCs w:val="21"/>
              </w:rPr>
              <w:t>日</w:t>
            </w:r>
          </w:p>
        </w:tc>
        <w:tc>
          <w:tcPr>
            <w:tcW w:w="5159" w:type="dxa"/>
            <w:vAlign w:val="center"/>
          </w:tcPr>
          <w:p w:rsidR="000F4D8E" w:rsidRPr="00415B6C" w:rsidRDefault="009577EE">
            <w:pPr>
              <w:spacing w:line="0" w:lineRule="atLeast"/>
              <w:ind w:firstLineChars="120" w:firstLine="252"/>
              <w:jc w:val="left"/>
              <w:rPr>
                <w:szCs w:val="21"/>
              </w:rPr>
            </w:pPr>
            <w:r w:rsidRPr="00415B6C">
              <w:rPr>
                <w:rFonts w:hAnsi="宋体"/>
                <w:szCs w:val="21"/>
              </w:rPr>
              <w:t>瑞典世界海事大学举行毕业典礼</w:t>
            </w:r>
          </w:p>
        </w:tc>
      </w:tr>
    </w:tbl>
    <w:p w:rsidR="000F4D8E" w:rsidRDefault="009577EE">
      <w:pPr>
        <w:widowControl/>
        <w:pBdr>
          <w:bottom w:val="single" w:sz="4" w:space="8" w:color="113A70"/>
        </w:pBdr>
        <w:shd w:val="clear" w:color="auto" w:fill="FFFFFF"/>
        <w:spacing w:before="100" w:beforeAutospacing="1" w:after="69" w:line="168" w:lineRule="atLeast"/>
        <w:jc w:val="left"/>
        <w:outlineLvl w:val="0"/>
        <w:rPr>
          <w:rFonts w:hAnsi="宋体"/>
          <w:b/>
          <w:bCs/>
          <w:color w:val="666699"/>
          <w:kern w:val="36"/>
          <w:sz w:val="28"/>
          <w:szCs w:val="28"/>
        </w:rPr>
      </w:pPr>
      <w:r>
        <w:rPr>
          <w:rFonts w:hint="eastAsia"/>
          <w:b/>
          <w:bCs/>
          <w:color w:val="666699"/>
          <w:kern w:val="36"/>
          <w:sz w:val="28"/>
          <w:szCs w:val="28"/>
        </w:rPr>
        <w:t xml:space="preserve"> </w:t>
      </w:r>
      <w:r>
        <w:rPr>
          <w:rFonts w:hint="eastAsia"/>
          <w:b/>
          <w:bCs/>
          <w:color w:val="666699"/>
          <w:kern w:val="36"/>
          <w:sz w:val="28"/>
          <w:szCs w:val="28"/>
        </w:rPr>
        <w:t>教学进程安排（可能微调）</w:t>
      </w:r>
    </w:p>
    <w:p w:rsidR="000F4D8E" w:rsidRDefault="009577EE">
      <w:pPr>
        <w:widowControl/>
        <w:pBdr>
          <w:bottom w:val="single" w:sz="4" w:space="8" w:color="113A70"/>
        </w:pBdr>
        <w:shd w:val="clear" w:color="auto" w:fill="FFFFFF"/>
        <w:spacing w:before="100" w:beforeAutospacing="1" w:after="69" w:line="168" w:lineRule="atLeast"/>
        <w:jc w:val="left"/>
        <w:outlineLvl w:val="0"/>
        <w:rPr>
          <w:b/>
          <w:bCs/>
          <w:color w:val="666699"/>
          <w:kern w:val="36"/>
          <w:szCs w:val="21"/>
        </w:rPr>
      </w:pPr>
      <w:r>
        <w:rPr>
          <w:rFonts w:hAnsi="宋体"/>
          <w:b/>
          <w:bCs/>
          <w:color w:val="666699"/>
          <w:kern w:val="36"/>
          <w:szCs w:val="21"/>
        </w:rPr>
        <w:t>入学条件及报名办法</w:t>
      </w:r>
    </w:p>
    <w:p w:rsidR="000F4D8E" w:rsidRDefault="009577EE">
      <w:pPr>
        <w:rPr>
          <w:color w:val="333399"/>
          <w:szCs w:val="21"/>
        </w:rPr>
      </w:pPr>
      <w:r>
        <w:rPr>
          <w:rFonts w:hAnsi="宋体"/>
          <w:color w:val="333399"/>
          <w:szCs w:val="21"/>
        </w:rPr>
        <w:t>入学条件：</w:t>
      </w:r>
    </w:p>
    <w:p w:rsidR="000F4D8E" w:rsidRDefault="009577EE">
      <w:pPr>
        <w:numPr>
          <w:ilvl w:val="0"/>
          <w:numId w:val="1"/>
        </w:numPr>
        <w:spacing w:line="300" w:lineRule="auto"/>
        <w:ind w:left="357" w:hanging="357"/>
        <w:rPr>
          <w:color w:val="000000"/>
          <w:szCs w:val="21"/>
        </w:rPr>
      </w:pPr>
      <w:r>
        <w:rPr>
          <w:rFonts w:hAnsi="宋体"/>
          <w:color w:val="000000"/>
          <w:szCs w:val="21"/>
        </w:rPr>
        <w:t>大学毕业，具有学士</w:t>
      </w:r>
      <w:r w:rsidR="00A64A56">
        <w:rPr>
          <w:rFonts w:hAnsi="宋体" w:hint="eastAsia"/>
          <w:color w:val="000000"/>
          <w:szCs w:val="21"/>
        </w:rPr>
        <w:t>及以上</w:t>
      </w:r>
      <w:r>
        <w:rPr>
          <w:rFonts w:hAnsi="宋体"/>
          <w:color w:val="000000"/>
          <w:szCs w:val="21"/>
        </w:rPr>
        <w:t>学位</w:t>
      </w:r>
      <w:r w:rsidR="00A64A56">
        <w:rPr>
          <w:rFonts w:hAnsi="宋体" w:hint="eastAsia"/>
          <w:color w:val="000000"/>
          <w:szCs w:val="21"/>
        </w:rPr>
        <w:t>，</w:t>
      </w:r>
      <w:r>
        <w:rPr>
          <w:rFonts w:hAnsi="宋体"/>
          <w:color w:val="000000"/>
          <w:szCs w:val="21"/>
        </w:rPr>
        <w:t>或</w:t>
      </w:r>
      <w:r w:rsidR="00A64A56">
        <w:rPr>
          <w:rFonts w:hAnsi="宋体" w:hint="eastAsia"/>
          <w:color w:val="000000"/>
          <w:szCs w:val="21"/>
        </w:rPr>
        <w:t>专科毕业并持</w:t>
      </w:r>
      <w:r>
        <w:rPr>
          <w:rFonts w:hAnsi="宋体"/>
          <w:color w:val="000000"/>
          <w:szCs w:val="21"/>
        </w:rPr>
        <w:t>有船长、轮机长等适任证书；</w:t>
      </w:r>
    </w:p>
    <w:p w:rsidR="000F4D8E" w:rsidRDefault="009577EE">
      <w:pPr>
        <w:numPr>
          <w:ilvl w:val="0"/>
          <w:numId w:val="1"/>
        </w:numPr>
        <w:spacing w:line="300" w:lineRule="auto"/>
        <w:ind w:left="357" w:hanging="357"/>
        <w:rPr>
          <w:color w:val="000000"/>
          <w:szCs w:val="21"/>
        </w:rPr>
      </w:pPr>
      <w:r>
        <w:rPr>
          <w:rFonts w:hAnsi="宋体"/>
          <w:color w:val="000000"/>
          <w:szCs w:val="21"/>
        </w:rPr>
        <w:t>年龄在</w:t>
      </w:r>
      <w:r>
        <w:rPr>
          <w:color w:val="000000"/>
          <w:szCs w:val="21"/>
        </w:rPr>
        <w:t>45</w:t>
      </w:r>
      <w:r>
        <w:rPr>
          <w:rFonts w:hAnsi="宋体"/>
          <w:color w:val="000000"/>
          <w:szCs w:val="21"/>
        </w:rPr>
        <w:t>岁以下，身体健康；</w:t>
      </w:r>
    </w:p>
    <w:p w:rsidR="000F4D8E" w:rsidRDefault="009577EE">
      <w:pPr>
        <w:numPr>
          <w:ilvl w:val="0"/>
          <w:numId w:val="1"/>
        </w:numPr>
        <w:spacing w:line="300" w:lineRule="auto"/>
        <w:ind w:left="357" w:hanging="357"/>
        <w:rPr>
          <w:color w:val="000000"/>
          <w:szCs w:val="21"/>
        </w:rPr>
      </w:pPr>
      <w:r>
        <w:rPr>
          <w:color w:val="000000"/>
          <w:szCs w:val="21"/>
        </w:rPr>
        <w:t>TOEFL550</w:t>
      </w:r>
      <w:r>
        <w:rPr>
          <w:rFonts w:hAnsi="宋体"/>
          <w:color w:val="000000"/>
          <w:szCs w:val="21"/>
        </w:rPr>
        <w:t>（</w:t>
      </w:r>
      <w:r>
        <w:rPr>
          <w:color w:val="000000"/>
          <w:szCs w:val="21"/>
        </w:rPr>
        <w:t>80</w:t>
      </w:r>
      <w:r>
        <w:rPr>
          <w:rFonts w:hAnsi="宋体"/>
          <w:color w:val="000000"/>
          <w:szCs w:val="21"/>
        </w:rPr>
        <w:t>）分或</w:t>
      </w:r>
      <w:r>
        <w:rPr>
          <w:color w:val="000000"/>
          <w:szCs w:val="21"/>
        </w:rPr>
        <w:t>IELTS6</w:t>
      </w:r>
      <w:r>
        <w:rPr>
          <w:rFonts w:hAnsi="宋体"/>
          <w:color w:val="000000"/>
          <w:szCs w:val="21"/>
        </w:rPr>
        <w:t>分及以上者可免修英语预备课程，直接进入专业课程学习；</w:t>
      </w:r>
    </w:p>
    <w:p w:rsidR="000F4D8E" w:rsidRDefault="009577EE">
      <w:pPr>
        <w:numPr>
          <w:ilvl w:val="0"/>
          <w:numId w:val="1"/>
        </w:numPr>
        <w:spacing w:line="300" w:lineRule="auto"/>
        <w:ind w:left="357" w:hanging="357"/>
        <w:rPr>
          <w:color w:val="000000"/>
          <w:szCs w:val="21"/>
        </w:rPr>
      </w:pPr>
      <w:r>
        <w:rPr>
          <w:rFonts w:hAnsi="宋体"/>
          <w:color w:val="000000"/>
          <w:szCs w:val="21"/>
        </w:rPr>
        <w:t>英语水平未达到者可凭大学英语四、六级证书报名参加英语预备课程学习，并需参加相应考试。</w:t>
      </w:r>
    </w:p>
    <w:p w:rsidR="000F4D8E" w:rsidRDefault="009577EE">
      <w:pPr>
        <w:spacing w:line="300" w:lineRule="auto"/>
        <w:rPr>
          <w:color w:val="333399"/>
          <w:szCs w:val="21"/>
        </w:rPr>
      </w:pPr>
      <w:r>
        <w:rPr>
          <w:rFonts w:hAnsi="宋体"/>
          <w:color w:val="333399"/>
          <w:szCs w:val="21"/>
        </w:rPr>
        <w:t>报名办法：</w:t>
      </w:r>
    </w:p>
    <w:p w:rsidR="000F4D8E" w:rsidRDefault="008332B8">
      <w:pPr>
        <w:spacing w:line="300" w:lineRule="auto"/>
        <w:rPr>
          <w:color w:val="000000"/>
          <w:kern w:val="0"/>
          <w:szCs w:val="21"/>
        </w:rPr>
      </w:pPr>
      <w:r>
        <w:rPr>
          <w:color w:val="000000"/>
          <w:kern w:val="0"/>
          <w:szCs w:val="21"/>
        </w:rPr>
        <w:fldChar w:fldCharType="begin"/>
      </w:r>
      <w:r w:rsidR="009577EE">
        <w:rPr>
          <w:color w:val="000000"/>
          <w:kern w:val="0"/>
          <w:szCs w:val="21"/>
        </w:rPr>
        <w:instrText xml:space="preserve"> = 1 \* Arabic </w:instrText>
      </w:r>
      <w:r>
        <w:rPr>
          <w:color w:val="000000"/>
          <w:kern w:val="0"/>
          <w:szCs w:val="21"/>
        </w:rPr>
        <w:fldChar w:fldCharType="separate"/>
      </w:r>
      <w:r w:rsidR="009577EE">
        <w:rPr>
          <w:color w:val="000000"/>
          <w:kern w:val="0"/>
          <w:szCs w:val="21"/>
        </w:rPr>
        <w:t>1</w:t>
      </w:r>
      <w:r>
        <w:rPr>
          <w:color w:val="000000"/>
          <w:kern w:val="0"/>
          <w:szCs w:val="21"/>
        </w:rPr>
        <w:fldChar w:fldCharType="end"/>
      </w:r>
      <w:r w:rsidR="009577EE">
        <w:rPr>
          <w:rFonts w:hAnsi="宋体"/>
          <w:color w:val="000000"/>
          <w:kern w:val="0"/>
          <w:szCs w:val="21"/>
        </w:rPr>
        <w:t>．</w:t>
      </w:r>
      <w:r w:rsidR="009577EE">
        <w:rPr>
          <w:rFonts w:hAnsi="宋体"/>
          <w:color w:val="000000"/>
          <w:spacing w:val="-4"/>
          <w:kern w:val="0"/>
          <w:szCs w:val="21"/>
        </w:rPr>
        <w:t>报名时须提交本人身份证、学历、学位证书、本科成绩单原件及复印件，</w:t>
      </w:r>
      <w:r w:rsidR="009577EE">
        <w:rPr>
          <w:color w:val="000000"/>
          <w:spacing w:val="-4"/>
          <w:kern w:val="0"/>
          <w:szCs w:val="21"/>
        </w:rPr>
        <w:t>TOEFL</w:t>
      </w:r>
      <w:r w:rsidR="009577EE">
        <w:rPr>
          <w:rFonts w:hAnsi="宋体"/>
          <w:color w:val="000000"/>
          <w:spacing w:val="-4"/>
          <w:kern w:val="0"/>
          <w:szCs w:val="21"/>
        </w:rPr>
        <w:t>或</w:t>
      </w:r>
      <w:r w:rsidR="009577EE">
        <w:rPr>
          <w:color w:val="000000"/>
          <w:spacing w:val="-4"/>
          <w:kern w:val="0"/>
          <w:szCs w:val="21"/>
        </w:rPr>
        <w:t>IELTS</w:t>
      </w:r>
      <w:r w:rsidR="009577EE">
        <w:rPr>
          <w:rFonts w:hAnsi="宋体"/>
          <w:color w:val="000000"/>
          <w:spacing w:val="-4"/>
          <w:kern w:val="0"/>
          <w:szCs w:val="21"/>
        </w:rPr>
        <w:t>成绩证明或大学英语四、六级证书原件及复印件，报名登记表中英文版（报名表可向大连海事大学综合楼</w:t>
      </w:r>
      <w:r w:rsidR="009577EE">
        <w:rPr>
          <w:color w:val="000000"/>
          <w:spacing w:val="-4"/>
          <w:kern w:val="0"/>
          <w:szCs w:val="21"/>
        </w:rPr>
        <w:t>205B</w:t>
      </w:r>
      <w:r w:rsidR="009577EE">
        <w:rPr>
          <w:rFonts w:hAnsi="宋体"/>
          <w:color w:val="000000"/>
          <w:spacing w:val="-4"/>
          <w:kern w:val="0"/>
          <w:szCs w:val="21"/>
        </w:rPr>
        <w:t>室索取，或从大连海事大学网上下载）。</w:t>
      </w:r>
      <w:r w:rsidR="009577EE">
        <w:rPr>
          <w:rFonts w:hAnsi="宋体"/>
          <w:color w:val="000000"/>
          <w:kern w:val="0"/>
          <w:szCs w:val="21"/>
        </w:rPr>
        <w:t>所有报名材料需要英文翻译件、一式</w:t>
      </w:r>
      <w:r w:rsidR="009577EE">
        <w:rPr>
          <w:color w:val="000000"/>
          <w:kern w:val="0"/>
          <w:szCs w:val="21"/>
        </w:rPr>
        <w:t>2</w:t>
      </w:r>
      <w:r w:rsidR="009577EE">
        <w:rPr>
          <w:rFonts w:hAnsi="宋体"/>
          <w:color w:val="000000"/>
          <w:kern w:val="0"/>
          <w:szCs w:val="21"/>
        </w:rPr>
        <w:t>份</w:t>
      </w:r>
    </w:p>
    <w:p w:rsidR="000F4D8E" w:rsidRDefault="009577EE">
      <w:pPr>
        <w:spacing w:line="300" w:lineRule="auto"/>
        <w:rPr>
          <w:color w:val="000000"/>
          <w:kern w:val="0"/>
          <w:szCs w:val="21"/>
        </w:rPr>
      </w:pPr>
      <w:r>
        <w:rPr>
          <w:rFonts w:hAnsi="宋体"/>
          <w:color w:val="000000"/>
          <w:kern w:val="0"/>
          <w:szCs w:val="21"/>
        </w:rPr>
        <w:t>网址：</w:t>
      </w:r>
      <w:hyperlink r:id="rId17" w:history="1">
        <w:r>
          <w:rPr>
            <w:rStyle w:val="aa"/>
            <w:kern w:val="0"/>
            <w:szCs w:val="21"/>
          </w:rPr>
          <w:t>http://grs.dlmu.edu.cn</w:t>
        </w:r>
        <w:r>
          <w:rPr>
            <w:color w:val="000000"/>
            <w:kern w:val="0"/>
            <w:szCs w:val="21"/>
          </w:rPr>
          <w:t>——</w:t>
        </w:r>
      </w:hyperlink>
      <w:r>
        <w:rPr>
          <w:rFonts w:hAnsi="宋体"/>
          <w:color w:val="000000"/>
          <w:kern w:val="0"/>
          <w:szCs w:val="21"/>
        </w:rPr>
        <w:t>非学历教育</w:t>
      </w:r>
      <w:r>
        <w:rPr>
          <w:color w:val="000000"/>
          <w:kern w:val="0"/>
          <w:szCs w:val="21"/>
        </w:rPr>
        <w:t>——MSEM</w:t>
      </w:r>
      <w:r>
        <w:rPr>
          <w:rFonts w:hAnsi="宋体"/>
          <w:color w:val="000000"/>
          <w:kern w:val="0"/>
          <w:szCs w:val="21"/>
        </w:rPr>
        <w:t>项目。</w:t>
      </w:r>
    </w:p>
    <w:p w:rsidR="000F4D8E" w:rsidRDefault="008332B8">
      <w:pPr>
        <w:spacing w:line="300" w:lineRule="auto"/>
        <w:rPr>
          <w:color w:val="000000"/>
          <w:kern w:val="0"/>
          <w:szCs w:val="21"/>
        </w:rPr>
      </w:pPr>
      <w:r>
        <w:rPr>
          <w:color w:val="000000"/>
          <w:kern w:val="0"/>
          <w:szCs w:val="21"/>
        </w:rPr>
        <w:fldChar w:fldCharType="begin"/>
      </w:r>
      <w:r w:rsidR="009577EE">
        <w:rPr>
          <w:color w:val="000000"/>
          <w:kern w:val="0"/>
          <w:szCs w:val="21"/>
        </w:rPr>
        <w:instrText xml:space="preserve"> = 2 \* Arabic </w:instrText>
      </w:r>
      <w:r>
        <w:rPr>
          <w:color w:val="000000"/>
          <w:kern w:val="0"/>
          <w:szCs w:val="21"/>
        </w:rPr>
        <w:fldChar w:fldCharType="separate"/>
      </w:r>
      <w:r w:rsidR="009577EE">
        <w:rPr>
          <w:color w:val="000000"/>
          <w:kern w:val="0"/>
          <w:szCs w:val="21"/>
        </w:rPr>
        <w:t>2</w:t>
      </w:r>
      <w:r>
        <w:rPr>
          <w:color w:val="000000"/>
          <w:kern w:val="0"/>
          <w:szCs w:val="21"/>
        </w:rPr>
        <w:fldChar w:fldCharType="end"/>
      </w:r>
      <w:r w:rsidR="009577EE">
        <w:rPr>
          <w:rFonts w:hAnsi="宋体"/>
          <w:color w:val="000000"/>
          <w:kern w:val="0"/>
          <w:szCs w:val="21"/>
        </w:rPr>
        <w:t>．报名时间从</w:t>
      </w:r>
      <w:r w:rsidR="009577EE" w:rsidRPr="00D962DB">
        <w:rPr>
          <w:color w:val="000000"/>
          <w:kern w:val="0"/>
          <w:szCs w:val="21"/>
        </w:rPr>
        <w:t>201</w:t>
      </w:r>
      <w:r w:rsidR="00A64A56" w:rsidRPr="00D962DB">
        <w:rPr>
          <w:rFonts w:hint="eastAsia"/>
          <w:color w:val="000000"/>
          <w:kern w:val="0"/>
          <w:szCs w:val="21"/>
        </w:rPr>
        <w:t>7</w:t>
      </w:r>
      <w:r w:rsidR="009577EE" w:rsidRPr="00D962DB">
        <w:rPr>
          <w:rFonts w:hAnsi="宋体"/>
          <w:color w:val="000000"/>
          <w:kern w:val="0"/>
          <w:szCs w:val="21"/>
        </w:rPr>
        <w:t>年</w:t>
      </w:r>
      <w:r w:rsidR="009577EE" w:rsidRPr="00D962DB">
        <w:rPr>
          <w:color w:val="000000"/>
          <w:kern w:val="0"/>
          <w:szCs w:val="21"/>
        </w:rPr>
        <w:t>11</w:t>
      </w:r>
      <w:r w:rsidR="009577EE" w:rsidRPr="00D962DB">
        <w:rPr>
          <w:rFonts w:hAnsi="宋体"/>
          <w:color w:val="000000"/>
          <w:kern w:val="0"/>
          <w:szCs w:val="21"/>
        </w:rPr>
        <w:t>月</w:t>
      </w:r>
      <w:r w:rsidR="009577EE" w:rsidRPr="00D962DB">
        <w:rPr>
          <w:color w:val="000000"/>
          <w:kern w:val="0"/>
          <w:szCs w:val="21"/>
        </w:rPr>
        <w:t>1</w:t>
      </w:r>
      <w:r w:rsidR="009577EE" w:rsidRPr="00D962DB">
        <w:rPr>
          <w:rFonts w:hAnsi="宋体"/>
          <w:color w:val="000000"/>
          <w:kern w:val="0"/>
          <w:szCs w:val="21"/>
        </w:rPr>
        <w:t>日到</w:t>
      </w:r>
      <w:r w:rsidR="009577EE" w:rsidRPr="00D962DB">
        <w:rPr>
          <w:color w:val="000000"/>
          <w:kern w:val="0"/>
          <w:szCs w:val="21"/>
        </w:rPr>
        <w:t>201</w:t>
      </w:r>
      <w:r w:rsidR="00A64A56" w:rsidRPr="00D962DB">
        <w:rPr>
          <w:rFonts w:hint="eastAsia"/>
          <w:color w:val="000000"/>
          <w:kern w:val="0"/>
          <w:szCs w:val="21"/>
        </w:rPr>
        <w:t>8</w:t>
      </w:r>
      <w:r w:rsidR="009577EE" w:rsidRPr="00D962DB">
        <w:rPr>
          <w:rFonts w:hAnsi="宋体"/>
          <w:color w:val="000000"/>
          <w:kern w:val="0"/>
          <w:szCs w:val="21"/>
        </w:rPr>
        <w:t>年</w:t>
      </w:r>
      <w:r w:rsidR="009577EE" w:rsidRPr="00D962DB">
        <w:rPr>
          <w:rFonts w:hint="eastAsia"/>
          <w:color w:val="000000"/>
          <w:kern w:val="0"/>
          <w:szCs w:val="21"/>
        </w:rPr>
        <w:t>1</w:t>
      </w:r>
      <w:r w:rsidR="009577EE" w:rsidRPr="00D962DB">
        <w:rPr>
          <w:rFonts w:hAnsi="宋体"/>
          <w:color w:val="000000"/>
          <w:kern w:val="0"/>
          <w:szCs w:val="21"/>
        </w:rPr>
        <w:t>月</w:t>
      </w:r>
      <w:r w:rsidR="00D962DB" w:rsidRPr="00D962DB">
        <w:rPr>
          <w:rFonts w:hAnsi="宋体" w:hint="eastAsia"/>
          <w:color w:val="000000"/>
          <w:kern w:val="0"/>
          <w:szCs w:val="21"/>
        </w:rPr>
        <w:t>12</w:t>
      </w:r>
      <w:r w:rsidR="009577EE" w:rsidRPr="00D962DB">
        <w:rPr>
          <w:rFonts w:hAnsi="宋体"/>
          <w:color w:val="000000"/>
          <w:kern w:val="0"/>
          <w:szCs w:val="21"/>
        </w:rPr>
        <w:t>日止，</w:t>
      </w:r>
      <w:r w:rsidR="009577EE" w:rsidRPr="004C635E">
        <w:rPr>
          <w:rFonts w:hAnsi="宋体"/>
          <w:color w:val="000000"/>
          <w:kern w:val="0"/>
          <w:szCs w:val="21"/>
        </w:rPr>
        <w:t>地点在大连海事大学综合楼</w:t>
      </w:r>
      <w:r w:rsidR="009577EE" w:rsidRPr="004C635E">
        <w:rPr>
          <w:color w:val="000000"/>
          <w:kern w:val="0"/>
          <w:szCs w:val="21"/>
        </w:rPr>
        <w:t>205B</w:t>
      </w:r>
      <w:r w:rsidR="009577EE">
        <w:rPr>
          <w:rFonts w:hAnsi="宋体"/>
          <w:color w:val="000000"/>
          <w:kern w:val="0"/>
          <w:szCs w:val="21"/>
        </w:rPr>
        <w:t>。</w:t>
      </w:r>
    </w:p>
    <w:p w:rsidR="000F4D8E" w:rsidRDefault="009577EE">
      <w:pPr>
        <w:rPr>
          <w:color w:val="333399"/>
          <w:kern w:val="0"/>
          <w:szCs w:val="21"/>
        </w:rPr>
      </w:pPr>
      <w:r>
        <w:rPr>
          <w:rFonts w:hAnsi="宋体"/>
          <w:color w:val="333399"/>
          <w:kern w:val="0"/>
          <w:szCs w:val="21"/>
        </w:rPr>
        <w:t>收费标准：</w:t>
      </w:r>
    </w:p>
    <w:p w:rsidR="000F4D8E" w:rsidRDefault="009577EE">
      <w:pPr>
        <w:spacing w:line="300" w:lineRule="auto"/>
        <w:rPr>
          <w:color w:val="000000"/>
          <w:kern w:val="0"/>
          <w:szCs w:val="21"/>
        </w:rPr>
      </w:pPr>
      <w:r>
        <w:rPr>
          <w:rFonts w:hAnsi="宋体"/>
          <w:color w:val="000000"/>
          <w:spacing w:val="120"/>
          <w:kern w:val="0"/>
          <w:szCs w:val="21"/>
        </w:rPr>
        <w:t>报名</w:t>
      </w:r>
      <w:r>
        <w:rPr>
          <w:rFonts w:hAnsi="宋体"/>
          <w:color w:val="000000"/>
          <w:kern w:val="0"/>
          <w:szCs w:val="21"/>
        </w:rPr>
        <w:t>费：</w:t>
      </w:r>
      <w:r>
        <w:rPr>
          <w:color w:val="000000"/>
          <w:kern w:val="0"/>
          <w:szCs w:val="21"/>
        </w:rPr>
        <w:t>200</w:t>
      </w:r>
      <w:r>
        <w:rPr>
          <w:rFonts w:hAnsi="宋体"/>
          <w:color w:val="000000"/>
          <w:kern w:val="0"/>
          <w:szCs w:val="21"/>
        </w:rPr>
        <w:t>元人民币</w:t>
      </w:r>
      <w:r>
        <w:rPr>
          <w:rFonts w:hAnsi="宋体"/>
          <w:color w:val="000000"/>
          <w:spacing w:val="80"/>
          <w:kern w:val="0"/>
          <w:szCs w:val="21"/>
        </w:rPr>
        <w:t>学</w:t>
      </w:r>
      <w:r>
        <w:rPr>
          <w:rFonts w:hAnsi="宋体"/>
          <w:color w:val="000000"/>
          <w:kern w:val="0"/>
          <w:szCs w:val="21"/>
        </w:rPr>
        <w:t>费：</w:t>
      </w:r>
      <w:r>
        <w:rPr>
          <w:kern w:val="0"/>
          <w:szCs w:val="21"/>
        </w:rPr>
        <w:t>76000</w:t>
      </w:r>
      <w:r>
        <w:rPr>
          <w:rFonts w:hAnsi="宋体"/>
          <w:color w:val="000000"/>
          <w:kern w:val="0"/>
          <w:szCs w:val="21"/>
        </w:rPr>
        <w:t>元人民币</w:t>
      </w:r>
    </w:p>
    <w:p w:rsidR="000F4D8E" w:rsidRDefault="009577EE">
      <w:pPr>
        <w:spacing w:line="300" w:lineRule="auto"/>
        <w:ind w:left="1680" w:hangingChars="800" w:hanging="1680"/>
        <w:rPr>
          <w:rFonts w:hAnsi="宋体"/>
          <w:color w:val="000000"/>
          <w:kern w:val="0"/>
          <w:szCs w:val="21"/>
        </w:rPr>
      </w:pPr>
      <w:r>
        <w:rPr>
          <w:rFonts w:hAnsi="宋体"/>
          <w:color w:val="000000"/>
          <w:szCs w:val="21"/>
        </w:rPr>
        <w:t>教材资料费：</w:t>
      </w:r>
      <w:r>
        <w:rPr>
          <w:szCs w:val="21"/>
        </w:rPr>
        <w:t>5000</w:t>
      </w:r>
      <w:r>
        <w:rPr>
          <w:rFonts w:hAnsi="宋体"/>
          <w:color w:val="000000"/>
          <w:szCs w:val="21"/>
        </w:rPr>
        <w:t>元（学生自愿购买）</w:t>
      </w:r>
      <w:r>
        <w:rPr>
          <w:rFonts w:hAnsi="宋体"/>
          <w:color w:val="000000"/>
          <w:spacing w:val="120"/>
          <w:kern w:val="0"/>
          <w:szCs w:val="21"/>
        </w:rPr>
        <w:t>住宿</w:t>
      </w:r>
      <w:r>
        <w:rPr>
          <w:rFonts w:hAnsi="宋体"/>
          <w:color w:val="000000"/>
          <w:kern w:val="0"/>
          <w:szCs w:val="21"/>
        </w:rPr>
        <w:t>费：</w:t>
      </w:r>
      <w:r>
        <w:rPr>
          <w:color w:val="000000"/>
          <w:kern w:val="0"/>
          <w:szCs w:val="21"/>
        </w:rPr>
        <w:t>2400</w:t>
      </w:r>
      <w:r>
        <w:rPr>
          <w:rFonts w:hAnsi="宋体"/>
          <w:color w:val="000000"/>
          <w:kern w:val="0"/>
          <w:szCs w:val="21"/>
        </w:rPr>
        <w:t>元人民币</w:t>
      </w:r>
      <w:r>
        <w:rPr>
          <w:color w:val="000000"/>
          <w:kern w:val="0"/>
          <w:szCs w:val="21"/>
        </w:rPr>
        <w:t>/</w:t>
      </w:r>
      <w:r>
        <w:rPr>
          <w:rFonts w:hAnsi="宋体"/>
          <w:color w:val="000000"/>
          <w:kern w:val="0"/>
          <w:szCs w:val="21"/>
        </w:rPr>
        <w:t>年</w:t>
      </w:r>
    </w:p>
    <w:p w:rsidR="000F4D8E" w:rsidRDefault="009577EE">
      <w:pPr>
        <w:spacing w:line="300" w:lineRule="auto"/>
        <w:ind w:left="1680" w:hangingChars="800" w:hanging="1680"/>
        <w:rPr>
          <w:color w:val="000000"/>
          <w:kern w:val="0"/>
          <w:szCs w:val="21"/>
        </w:rPr>
      </w:pPr>
      <w:r>
        <w:rPr>
          <w:rFonts w:hAnsi="宋体"/>
          <w:color w:val="000000"/>
          <w:kern w:val="0"/>
          <w:szCs w:val="21"/>
        </w:rPr>
        <w:t>英语强化费：人民币</w:t>
      </w:r>
      <w:r>
        <w:rPr>
          <w:color w:val="000000"/>
          <w:kern w:val="0"/>
          <w:szCs w:val="21"/>
        </w:rPr>
        <w:t>6400</w:t>
      </w:r>
      <w:r>
        <w:rPr>
          <w:rFonts w:hAnsi="宋体"/>
          <w:color w:val="000000"/>
          <w:kern w:val="0"/>
          <w:szCs w:val="21"/>
        </w:rPr>
        <w:t>元</w:t>
      </w:r>
      <w:r>
        <w:rPr>
          <w:color w:val="000000"/>
          <w:kern w:val="0"/>
          <w:szCs w:val="21"/>
        </w:rPr>
        <w:t>/</w:t>
      </w:r>
      <w:r>
        <w:rPr>
          <w:rFonts w:hAnsi="宋体"/>
          <w:color w:val="000000"/>
          <w:kern w:val="0"/>
          <w:szCs w:val="21"/>
        </w:rPr>
        <w:t>人（</w:t>
      </w:r>
      <w:r>
        <w:rPr>
          <w:color w:val="000000"/>
          <w:szCs w:val="21"/>
        </w:rPr>
        <w:t>TOEFL</w:t>
      </w:r>
      <w:r>
        <w:rPr>
          <w:rFonts w:hAnsi="宋体"/>
          <w:color w:val="000000"/>
          <w:szCs w:val="21"/>
        </w:rPr>
        <w:t>低于</w:t>
      </w:r>
      <w:r>
        <w:rPr>
          <w:color w:val="000000"/>
          <w:szCs w:val="21"/>
        </w:rPr>
        <w:t>550</w:t>
      </w:r>
      <w:r>
        <w:rPr>
          <w:rFonts w:hAnsi="宋体"/>
          <w:color w:val="000000"/>
          <w:szCs w:val="21"/>
        </w:rPr>
        <w:t>分或</w:t>
      </w:r>
      <w:r>
        <w:rPr>
          <w:color w:val="000000"/>
          <w:szCs w:val="21"/>
        </w:rPr>
        <w:t>IELTS</w:t>
      </w:r>
      <w:r>
        <w:rPr>
          <w:rFonts w:hAnsi="宋体"/>
          <w:color w:val="000000"/>
          <w:szCs w:val="21"/>
        </w:rPr>
        <w:t>低于</w:t>
      </w:r>
      <w:r>
        <w:rPr>
          <w:color w:val="000000"/>
          <w:szCs w:val="21"/>
        </w:rPr>
        <w:t>6</w:t>
      </w:r>
      <w:r>
        <w:rPr>
          <w:rFonts w:hAnsi="宋体"/>
          <w:color w:val="000000"/>
          <w:szCs w:val="21"/>
        </w:rPr>
        <w:t>分</w:t>
      </w:r>
      <w:r>
        <w:rPr>
          <w:rFonts w:hAnsi="宋体"/>
          <w:color w:val="000000"/>
          <w:kern w:val="0"/>
          <w:szCs w:val="21"/>
        </w:rPr>
        <w:t>者</w:t>
      </w:r>
      <w:r>
        <w:rPr>
          <w:rFonts w:hAnsi="宋体"/>
          <w:color w:val="000000"/>
          <w:szCs w:val="21"/>
        </w:rPr>
        <w:t>必须参加英语预备课程学习，并需参加相应考试，最终由世界海事大学确定是否给予录取。）</w:t>
      </w:r>
    </w:p>
    <w:p w:rsidR="000F4D8E" w:rsidRDefault="008332B8">
      <w:pPr>
        <w:spacing w:line="300" w:lineRule="auto"/>
        <w:rPr>
          <w:color w:val="000000"/>
          <w:szCs w:val="21"/>
        </w:rPr>
      </w:pPr>
      <w:r>
        <w:rPr>
          <w:color w:val="000000"/>
          <w:szCs w:val="21"/>
        </w:rPr>
        <w:fldChar w:fldCharType="begin"/>
      </w:r>
      <w:r w:rsidR="009577EE">
        <w:rPr>
          <w:color w:val="000000"/>
          <w:szCs w:val="21"/>
        </w:rPr>
        <w:instrText xml:space="preserve"> INCLUDEPICTURE "http://www.dlmu.edu.cn/news/Files/UpFiles/200604/2006042212135844038.JPG" \* MERGEFORMATINET </w:instrText>
      </w:r>
      <w:r>
        <w:rPr>
          <w:color w:val="000000"/>
          <w:szCs w:val="21"/>
        </w:rPr>
        <w:fldChar w:fldCharType="end"/>
      </w:r>
      <w:r w:rsidR="009577EE">
        <w:rPr>
          <w:rFonts w:hAnsi="宋体"/>
          <w:color w:val="000000"/>
          <w:szCs w:val="21"/>
        </w:rPr>
        <w:t>校址：辽宁省大连市凌海路</w:t>
      </w:r>
      <w:r w:rsidR="009577EE">
        <w:rPr>
          <w:color w:val="000000"/>
          <w:szCs w:val="21"/>
        </w:rPr>
        <w:t>1</w:t>
      </w:r>
      <w:r w:rsidR="009577EE">
        <w:rPr>
          <w:rFonts w:hAnsi="宋体"/>
          <w:color w:val="000000"/>
          <w:szCs w:val="21"/>
        </w:rPr>
        <w:t>号，</w:t>
      </w:r>
      <w:r w:rsidR="009577EE">
        <w:rPr>
          <w:color w:val="000000"/>
          <w:szCs w:val="21"/>
        </w:rPr>
        <w:t xml:space="preserve">116026   </w:t>
      </w:r>
      <w:r w:rsidR="009577EE">
        <w:rPr>
          <w:rFonts w:hAnsi="宋体"/>
          <w:color w:val="000000"/>
          <w:szCs w:val="21"/>
        </w:rPr>
        <w:t>联系地址：大连海事大学综合楼</w:t>
      </w:r>
      <w:r w:rsidR="009577EE">
        <w:rPr>
          <w:color w:val="000000"/>
          <w:szCs w:val="21"/>
        </w:rPr>
        <w:t>205B</w:t>
      </w:r>
      <w:r w:rsidR="009577EE">
        <w:rPr>
          <w:rFonts w:hAnsi="宋体"/>
          <w:color w:val="000000"/>
          <w:szCs w:val="21"/>
        </w:rPr>
        <w:t>室</w:t>
      </w:r>
    </w:p>
    <w:p w:rsidR="000F4D8E" w:rsidRDefault="009577EE">
      <w:pPr>
        <w:spacing w:line="300" w:lineRule="auto"/>
        <w:rPr>
          <w:color w:val="000000"/>
          <w:szCs w:val="21"/>
        </w:rPr>
      </w:pPr>
      <w:r>
        <w:rPr>
          <w:rFonts w:hAnsi="宋体"/>
          <w:color w:val="000000"/>
          <w:szCs w:val="21"/>
        </w:rPr>
        <w:t>电话：</w:t>
      </w:r>
      <w:r>
        <w:rPr>
          <w:color w:val="000000"/>
          <w:szCs w:val="21"/>
        </w:rPr>
        <w:t xml:space="preserve">0411-84723212                    </w:t>
      </w:r>
      <w:r>
        <w:rPr>
          <w:rFonts w:hAnsi="宋体"/>
          <w:color w:val="000000"/>
          <w:szCs w:val="21"/>
        </w:rPr>
        <w:t>手机：</w:t>
      </w:r>
      <w:r>
        <w:rPr>
          <w:color w:val="000000"/>
          <w:szCs w:val="21"/>
        </w:rPr>
        <w:t>13898662529</w:t>
      </w:r>
    </w:p>
    <w:p w:rsidR="000F4D8E" w:rsidRDefault="009577EE">
      <w:pPr>
        <w:spacing w:line="300" w:lineRule="auto"/>
        <w:rPr>
          <w:color w:val="000000"/>
          <w:szCs w:val="21"/>
        </w:rPr>
      </w:pPr>
      <w:r>
        <w:rPr>
          <w:rFonts w:hAnsi="宋体"/>
          <w:color w:val="000000"/>
          <w:szCs w:val="21"/>
        </w:rPr>
        <w:t>传真：</w:t>
      </w:r>
      <w:r w:rsidR="00BD578B">
        <w:rPr>
          <w:color w:val="000000"/>
          <w:szCs w:val="21"/>
        </w:rPr>
        <w:t xml:space="preserve">0411-84726138    </w:t>
      </w:r>
      <w:r w:rsidR="00BD578B">
        <w:rPr>
          <w:rFonts w:hint="eastAsia"/>
          <w:color w:val="000000"/>
          <w:szCs w:val="21"/>
        </w:rPr>
        <w:t xml:space="preserve"> </w:t>
      </w:r>
      <w:r>
        <w:rPr>
          <w:color w:val="000000"/>
          <w:szCs w:val="21"/>
        </w:rPr>
        <w:t xml:space="preserve">               </w:t>
      </w:r>
      <w:r>
        <w:rPr>
          <w:rFonts w:hAnsi="宋体"/>
          <w:color w:val="000000"/>
          <w:szCs w:val="21"/>
        </w:rPr>
        <w:t>联系人：赵健</w:t>
      </w:r>
    </w:p>
    <w:p w:rsidR="000F4D8E" w:rsidRDefault="009577EE">
      <w:pPr>
        <w:spacing w:line="300" w:lineRule="auto"/>
        <w:rPr>
          <w:szCs w:val="21"/>
        </w:rPr>
      </w:pPr>
      <w:r>
        <w:rPr>
          <w:szCs w:val="21"/>
        </w:rPr>
        <w:t xml:space="preserve">E-mail: </w:t>
      </w:r>
      <w:hyperlink r:id="rId18" w:history="1">
        <w:r>
          <w:rPr>
            <w:rStyle w:val="aa"/>
            <w:szCs w:val="21"/>
          </w:rPr>
          <w:t>zhaojian@dlmu.edu.cn</w:t>
        </w:r>
      </w:hyperlink>
      <w:r>
        <w:rPr>
          <w:szCs w:val="21"/>
        </w:rPr>
        <w:t xml:space="preserve"> / </w:t>
      </w:r>
      <w:hyperlink r:id="rId19" w:history="1">
        <w:r>
          <w:rPr>
            <w:rStyle w:val="aa"/>
            <w:szCs w:val="21"/>
          </w:rPr>
          <w:t>zhaojian@wmu.se</w:t>
        </w:r>
      </w:hyperlink>
    </w:p>
    <w:p w:rsidR="000F4D8E" w:rsidRDefault="000F4D8E" w:rsidP="00511832">
      <w:pPr>
        <w:widowControl/>
        <w:pBdr>
          <w:bottom w:val="single" w:sz="4" w:space="0" w:color="113A70"/>
        </w:pBdr>
        <w:shd w:val="clear" w:color="auto" w:fill="FFFFFF"/>
        <w:spacing w:beforeLines="100" w:after="120" w:line="168" w:lineRule="atLeast"/>
        <w:jc w:val="left"/>
        <w:outlineLvl w:val="0"/>
        <w:rPr>
          <w:b/>
          <w:bCs/>
          <w:color w:val="666699"/>
          <w:kern w:val="36"/>
          <w:sz w:val="28"/>
          <w:szCs w:val="28"/>
        </w:rPr>
        <w:sectPr w:rsidR="000F4D8E">
          <w:pgSz w:w="11906" w:h="16838"/>
          <w:pgMar w:top="1134" w:right="1133" w:bottom="851" w:left="1247" w:header="851" w:footer="992" w:gutter="0"/>
          <w:cols w:space="720"/>
          <w:docGrid w:type="lines" w:linePitch="312"/>
        </w:sectPr>
      </w:pPr>
    </w:p>
    <w:p w:rsidR="000F4D8E" w:rsidRDefault="009577EE" w:rsidP="00511832">
      <w:pPr>
        <w:widowControl/>
        <w:pBdr>
          <w:bottom w:val="single" w:sz="4" w:space="0" w:color="113A70"/>
        </w:pBdr>
        <w:shd w:val="clear" w:color="auto" w:fill="FFFFFF"/>
        <w:spacing w:beforeLines="100" w:after="120" w:line="168" w:lineRule="atLeast"/>
        <w:jc w:val="left"/>
        <w:outlineLvl w:val="0"/>
        <w:rPr>
          <w:b/>
          <w:bCs/>
          <w:color w:val="666699"/>
          <w:kern w:val="36"/>
          <w:sz w:val="28"/>
          <w:szCs w:val="28"/>
        </w:rPr>
      </w:pPr>
      <w:r>
        <w:rPr>
          <w:rFonts w:hAnsi="宋体"/>
          <w:b/>
          <w:bCs/>
          <w:color w:val="666699"/>
          <w:kern w:val="36"/>
          <w:sz w:val="28"/>
          <w:szCs w:val="28"/>
        </w:rPr>
        <w:lastRenderedPageBreak/>
        <w:t>教授名录</w:t>
      </w:r>
    </w:p>
    <w:tbl>
      <w:tblPr>
        <w:tblpPr w:leftFromText="180" w:rightFromText="180" w:vertAnchor="page" w:horzAnchor="margin" w:tblpXSpec="center" w:tblpY="2281"/>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7229"/>
      </w:tblGrid>
      <w:tr w:rsidR="000F4D8E" w:rsidTr="00D214DD">
        <w:trPr>
          <w:cantSplit/>
          <w:trHeight w:hRule="exact" w:val="1907"/>
        </w:trPr>
        <w:tc>
          <w:tcPr>
            <w:tcW w:w="1526" w:type="dxa"/>
          </w:tcPr>
          <w:p w:rsidR="000F4D8E" w:rsidRDefault="00E95C51">
            <w:pPr>
              <w:widowControl/>
              <w:spacing w:before="100" w:beforeAutospacing="1" w:line="360" w:lineRule="auto"/>
              <w:jc w:val="left"/>
              <w:outlineLvl w:val="0"/>
              <w:rPr>
                <w:b/>
                <w:bCs/>
                <w:color w:val="666699"/>
                <w:kern w:val="36"/>
                <w:sz w:val="28"/>
                <w:szCs w:val="28"/>
              </w:rPr>
            </w:pPr>
            <w:r>
              <w:rPr>
                <w:noProof/>
              </w:rPr>
              <w:drawing>
                <wp:inline distT="0" distB="0" distL="0" distR="0">
                  <wp:extent cx="866775" cy="1066800"/>
                  <wp:effectExtent l="19050" t="0" r="9525"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a:lum bright="-8000" contrast="4000"/>
                          </a:blip>
                          <a:srcRect/>
                          <a:stretch>
                            <a:fillRect/>
                          </a:stretch>
                        </pic:blipFill>
                        <pic:spPr bwMode="auto">
                          <a:xfrm>
                            <a:off x="0" y="0"/>
                            <a:ext cx="866775" cy="1066800"/>
                          </a:xfrm>
                          <a:prstGeom prst="rect">
                            <a:avLst/>
                          </a:prstGeom>
                          <a:noFill/>
                          <a:ln w="9525">
                            <a:noFill/>
                            <a:miter lim="800000"/>
                            <a:headEnd/>
                            <a:tailEnd/>
                          </a:ln>
                        </pic:spPr>
                      </pic:pic>
                    </a:graphicData>
                  </a:graphic>
                </wp:inline>
              </w:drawing>
            </w:r>
          </w:p>
        </w:tc>
        <w:tc>
          <w:tcPr>
            <w:tcW w:w="7229" w:type="dxa"/>
          </w:tcPr>
          <w:p w:rsidR="000F4D8E" w:rsidRDefault="009577EE">
            <w:pPr>
              <w:widowControl/>
              <w:spacing w:line="360" w:lineRule="auto"/>
              <w:jc w:val="center"/>
              <w:rPr>
                <w:b/>
                <w:color w:val="000000"/>
                <w:kern w:val="0"/>
                <w:szCs w:val="21"/>
              </w:rPr>
            </w:pPr>
            <w:r>
              <w:rPr>
                <w:rFonts w:hAnsi="宋体"/>
                <w:b/>
                <w:color w:val="000000"/>
                <w:kern w:val="0"/>
                <w:szCs w:val="21"/>
              </w:rPr>
              <w:t>马硕</w:t>
            </w:r>
            <w:r w:rsidR="00006B9E">
              <w:rPr>
                <w:rFonts w:hAnsi="宋体" w:hint="eastAsia"/>
                <w:b/>
                <w:color w:val="000000"/>
                <w:kern w:val="0"/>
                <w:szCs w:val="21"/>
              </w:rPr>
              <w:t xml:space="preserve"> </w:t>
            </w:r>
            <w:r>
              <w:rPr>
                <w:rFonts w:hAnsi="宋体"/>
                <w:b/>
                <w:color w:val="000000"/>
                <w:kern w:val="0"/>
                <w:szCs w:val="21"/>
              </w:rPr>
              <w:t>教授</w:t>
            </w:r>
          </w:p>
          <w:p w:rsidR="000F4D8E" w:rsidRDefault="009577EE">
            <w:pPr>
              <w:widowControl/>
              <w:spacing w:line="360" w:lineRule="auto"/>
              <w:rPr>
                <w:color w:val="000000"/>
                <w:kern w:val="0"/>
                <w:szCs w:val="21"/>
              </w:rPr>
            </w:pPr>
            <w:r>
              <w:rPr>
                <w:rFonts w:hAnsi="宋体"/>
                <w:color w:val="000000"/>
                <w:kern w:val="0"/>
                <w:szCs w:val="21"/>
              </w:rPr>
              <w:t>马硕（博士</w:t>
            </w:r>
            <w:r>
              <w:rPr>
                <w:rFonts w:hAnsi="宋体" w:hint="eastAsia"/>
                <w:color w:val="000000"/>
                <w:kern w:val="0"/>
                <w:szCs w:val="21"/>
              </w:rPr>
              <w:t>）</w:t>
            </w:r>
            <w:r>
              <w:rPr>
                <w:rFonts w:hAnsi="宋体"/>
                <w:color w:val="000000"/>
                <w:kern w:val="0"/>
                <w:szCs w:val="21"/>
              </w:rPr>
              <w:t>是</w:t>
            </w:r>
            <w:r w:rsidR="004C635E">
              <w:rPr>
                <w:rFonts w:hAnsi="宋体" w:hint="eastAsia"/>
                <w:color w:val="000000"/>
                <w:kern w:val="0"/>
                <w:szCs w:val="21"/>
              </w:rPr>
              <w:t>世界海事大学负责国际事务</w:t>
            </w:r>
            <w:r w:rsidR="004C635E">
              <w:rPr>
                <w:rFonts w:hint="eastAsia"/>
                <w:color w:val="000000"/>
                <w:kern w:val="0"/>
                <w:szCs w:val="21"/>
              </w:rPr>
              <w:t>的</w:t>
            </w:r>
            <w:r>
              <w:rPr>
                <w:rFonts w:hAnsi="宋体"/>
                <w:color w:val="000000"/>
                <w:kern w:val="0"/>
                <w:szCs w:val="21"/>
              </w:rPr>
              <w:t>副校长，也是世界海事大学（</w:t>
            </w:r>
            <w:r>
              <w:rPr>
                <w:color w:val="000000"/>
                <w:kern w:val="0"/>
                <w:szCs w:val="21"/>
              </w:rPr>
              <w:t>WMU</w:t>
            </w:r>
            <w:r w:rsidR="004C635E">
              <w:rPr>
                <w:rFonts w:hAnsi="宋体"/>
                <w:color w:val="000000"/>
                <w:kern w:val="0"/>
                <w:szCs w:val="21"/>
              </w:rPr>
              <w:t>）港口与航运经济学、国际物流学以及港口航运市场学教授。他</w:t>
            </w:r>
            <w:r w:rsidR="004C635E">
              <w:rPr>
                <w:rFonts w:hAnsi="宋体" w:hint="eastAsia"/>
                <w:color w:val="000000"/>
                <w:kern w:val="0"/>
                <w:szCs w:val="21"/>
              </w:rPr>
              <w:t>是</w:t>
            </w:r>
            <w:r>
              <w:rPr>
                <w:rFonts w:hAnsi="宋体" w:hint="eastAsia"/>
                <w:color w:val="000000"/>
                <w:kern w:val="0"/>
                <w:szCs w:val="21"/>
              </w:rPr>
              <w:t>（</w:t>
            </w:r>
            <w:r>
              <w:rPr>
                <w:rFonts w:hAnsi="宋体"/>
                <w:color w:val="000000"/>
                <w:kern w:val="0"/>
                <w:szCs w:val="21"/>
              </w:rPr>
              <w:t>中国</w:t>
            </w:r>
            <w:r>
              <w:rPr>
                <w:rFonts w:hAnsi="宋体" w:hint="eastAsia"/>
                <w:color w:val="000000"/>
                <w:kern w:val="0"/>
                <w:szCs w:val="21"/>
              </w:rPr>
              <w:t>）</w:t>
            </w:r>
            <w:r>
              <w:rPr>
                <w:rFonts w:hAnsi="宋体"/>
                <w:color w:val="000000"/>
                <w:kern w:val="0"/>
                <w:szCs w:val="21"/>
              </w:rPr>
              <w:t>大连海事大学</w:t>
            </w:r>
            <w:r>
              <w:rPr>
                <w:color w:val="000000"/>
                <w:kern w:val="0"/>
                <w:szCs w:val="21"/>
              </w:rPr>
              <w:t>MSEM</w:t>
            </w:r>
            <w:r>
              <w:rPr>
                <w:rFonts w:hAnsi="宋体" w:hint="eastAsia"/>
                <w:color w:val="000000"/>
                <w:kern w:val="0"/>
                <w:szCs w:val="21"/>
              </w:rPr>
              <w:t>和</w:t>
            </w:r>
            <w:r>
              <w:rPr>
                <w:rFonts w:hAnsi="宋体"/>
                <w:color w:val="000000"/>
                <w:kern w:val="0"/>
                <w:szCs w:val="21"/>
              </w:rPr>
              <w:t>上海海事大学</w:t>
            </w:r>
            <w:r>
              <w:rPr>
                <w:color w:val="000000"/>
                <w:kern w:val="0"/>
                <w:szCs w:val="21"/>
              </w:rPr>
              <w:t>ITL</w:t>
            </w:r>
            <w:r>
              <w:rPr>
                <w:rFonts w:hAnsi="宋体"/>
                <w:color w:val="000000"/>
                <w:kern w:val="0"/>
                <w:szCs w:val="21"/>
              </w:rPr>
              <w:t>合作办学项目</w:t>
            </w:r>
            <w:r w:rsidR="004C635E">
              <w:rPr>
                <w:rFonts w:hAnsi="宋体" w:hint="eastAsia"/>
                <w:color w:val="000000"/>
                <w:kern w:val="0"/>
                <w:szCs w:val="21"/>
              </w:rPr>
              <w:t>的外方负责人</w:t>
            </w:r>
            <w:r>
              <w:rPr>
                <w:rFonts w:hAnsi="宋体"/>
                <w:color w:val="000000"/>
                <w:kern w:val="0"/>
                <w:szCs w:val="21"/>
              </w:rPr>
              <w:t>。</w:t>
            </w:r>
          </w:p>
          <w:p w:rsidR="000F4D8E" w:rsidRDefault="000F4D8E">
            <w:pPr>
              <w:widowControl/>
              <w:spacing w:before="100" w:beforeAutospacing="1" w:line="360" w:lineRule="auto"/>
              <w:jc w:val="left"/>
              <w:outlineLvl w:val="0"/>
              <w:rPr>
                <w:b/>
                <w:bCs/>
                <w:color w:val="666699"/>
                <w:kern w:val="36"/>
                <w:sz w:val="28"/>
                <w:szCs w:val="28"/>
              </w:rPr>
            </w:pPr>
          </w:p>
        </w:tc>
      </w:tr>
      <w:tr w:rsidR="000F4D8E" w:rsidTr="00D214DD">
        <w:trPr>
          <w:cantSplit/>
          <w:trHeight w:hRule="exact" w:val="1936"/>
        </w:trPr>
        <w:tc>
          <w:tcPr>
            <w:tcW w:w="1526" w:type="dxa"/>
          </w:tcPr>
          <w:p w:rsidR="000F4D8E" w:rsidRDefault="00E95C51">
            <w:pPr>
              <w:widowControl/>
              <w:spacing w:before="100" w:beforeAutospacing="1" w:line="360" w:lineRule="auto"/>
              <w:jc w:val="left"/>
              <w:outlineLvl w:val="0"/>
            </w:pPr>
            <w:r>
              <w:rPr>
                <w:noProof/>
              </w:rPr>
              <w:drawing>
                <wp:inline distT="0" distB="0" distL="0" distR="0">
                  <wp:extent cx="847725" cy="1076325"/>
                  <wp:effectExtent l="19050" t="0" r="9525" b="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1"/>
                          <a:srcRect/>
                          <a:stretch>
                            <a:fillRect/>
                          </a:stretch>
                        </pic:blipFill>
                        <pic:spPr bwMode="auto">
                          <a:xfrm>
                            <a:off x="0" y="0"/>
                            <a:ext cx="847725" cy="1076325"/>
                          </a:xfrm>
                          <a:prstGeom prst="rect">
                            <a:avLst/>
                          </a:prstGeom>
                          <a:noFill/>
                          <a:ln w="9525">
                            <a:noFill/>
                            <a:miter lim="800000"/>
                            <a:headEnd/>
                            <a:tailEnd/>
                          </a:ln>
                        </pic:spPr>
                      </pic:pic>
                    </a:graphicData>
                  </a:graphic>
                </wp:inline>
              </w:drawing>
            </w:r>
          </w:p>
        </w:tc>
        <w:tc>
          <w:tcPr>
            <w:tcW w:w="7229" w:type="dxa"/>
          </w:tcPr>
          <w:p w:rsidR="000F4D8E" w:rsidRDefault="009577EE">
            <w:pPr>
              <w:widowControl/>
              <w:spacing w:line="360" w:lineRule="auto"/>
              <w:jc w:val="center"/>
              <w:rPr>
                <w:b/>
                <w:color w:val="000000"/>
                <w:kern w:val="0"/>
                <w:szCs w:val="21"/>
              </w:rPr>
            </w:pPr>
            <w:r>
              <w:rPr>
                <w:b/>
                <w:color w:val="000000"/>
                <w:kern w:val="0"/>
                <w:szCs w:val="21"/>
              </w:rPr>
              <w:t xml:space="preserve">Proshanto Mukherjee </w:t>
            </w:r>
            <w:r>
              <w:rPr>
                <w:rFonts w:hAnsi="宋体"/>
                <w:b/>
                <w:color w:val="000000"/>
                <w:kern w:val="0"/>
                <w:szCs w:val="21"/>
              </w:rPr>
              <w:t>教授</w:t>
            </w:r>
          </w:p>
          <w:p w:rsidR="000F4D8E" w:rsidRDefault="009577EE">
            <w:pPr>
              <w:widowControl/>
              <w:spacing w:line="360" w:lineRule="auto"/>
              <w:jc w:val="left"/>
              <w:rPr>
                <w:b/>
                <w:color w:val="000000"/>
                <w:kern w:val="0"/>
                <w:szCs w:val="21"/>
              </w:rPr>
            </w:pPr>
            <w:r>
              <w:rPr>
                <w:color w:val="000000"/>
                <w:kern w:val="0"/>
                <w:szCs w:val="21"/>
              </w:rPr>
              <w:t xml:space="preserve">P.K.Mukherjee </w:t>
            </w:r>
            <w:r>
              <w:rPr>
                <w:rFonts w:hAnsi="宋体"/>
                <w:color w:val="000000"/>
                <w:kern w:val="0"/>
                <w:szCs w:val="21"/>
              </w:rPr>
              <w:t>（博士）是世界海事大学</w:t>
            </w:r>
            <w:r>
              <w:rPr>
                <w:rFonts w:hAnsi="宋体" w:hint="eastAsia"/>
                <w:color w:val="000000"/>
                <w:kern w:val="0"/>
                <w:szCs w:val="21"/>
              </w:rPr>
              <w:t>原主管科研的副校长，并且担任</w:t>
            </w:r>
            <w:r>
              <w:rPr>
                <w:rFonts w:hAnsi="宋体" w:hint="eastAsia"/>
                <w:color w:val="000000"/>
                <w:kern w:val="0"/>
                <w:szCs w:val="21"/>
              </w:rPr>
              <w:t>WMU</w:t>
            </w:r>
            <w:r>
              <w:rPr>
                <w:rFonts w:hAnsi="宋体" w:hint="eastAsia"/>
                <w:color w:val="000000"/>
                <w:kern w:val="0"/>
                <w:szCs w:val="21"/>
              </w:rPr>
              <w:t>博士项目主任。目前受聘于大连海事大学法学院，同时也是</w:t>
            </w:r>
            <w:r>
              <w:rPr>
                <w:color w:val="000000"/>
                <w:kern w:val="0"/>
                <w:szCs w:val="21"/>
              </w:rPr>
              <w:t>MSEM</w:t>
            </w:r>
            <w:r>
              <w:rPr>
                <w:rFonts w:hAnsi="宋体"/>
                <w:color w:val="000000"/>
                <w:kern w:val="0"/>
                <w:szCs w:val="21"/>
              </w:rPr>
              <w:t>、</w:t>
            </w:r>
            <w:r>
              <w:rPr>
                <w:color w:val="000000"/>
                <w:kern w:val="0"/>
                <w:szCs w:val="21"/>
              </w:rPr>
              <w:t>IT</w:t>
            </w:r>
            <w:r>
              <w:rPr>
                <w:rFonts w:hint="eastAsia"/>
                <w:color w:val="000000"/>
                <w:kern w:val="0"/>
                <w:szCs w:val="21"/>
              </w:rPr>
              <w:t>L</w:t>
            </w:r>
            <w:r>
              <w:rPr>
                <w:rFonts w:hint="eastAsia"/>
                <w:color w:val="000000"/>
                <w:kern w:val="0"/>
                <w:szCs w:val="21"/>
              </w:rPr>
              <w:t>合作办学</w:t>
            </w:r>
            <w:r>
              <w:rPr>
                <w:rFonts w:hAnsi="宋体"/>
                <w:color w:val="000000"/>
                <w:kern w:val="0"/>
                <w:szCs w:val="21"/>
              </w:rPr>
              <w:t>项目</w:t>
            </w:r>
            <w:r>
              <w:rPr>
                <w:rFonts w:hAnsi="宋体" w:hint="eastAsia"/>
                <w:color w:val="000000"/>
                <w:kern w:val="0"/>
                <w:szCs w:val="21"/>
              </w:rPr>
              <w:t>的</w:t>
            </w:r>
            <w:r>
              <w:rPr>
                <w:rFonts w:hAnsi="宋体"/>
                <w:color w:val="000000"/>
                <w:kern w:val="0"/>
                <w:szCs w:val="21"/>
              </w:rPr>
              <w:t>教授以及海事管理与教育项目的协调员，资深海商法专家。</w:t>
            </w:r>
          </w:p>
        </w:tc>
      </w:tr>
      <w:tr w:rsidR="000F4D8E" w:rsidTr="00D214DD">
        <w:trPr>
          <w:cantSplit/>
          <w:trHeight w:hRule="exact" w:val="1835"/>
        </w:trPr>
        <w:tc>
          <w:tcPr>
            <w:tcW w:w="1526" w:type="dxa"/>
          </w:tcPr>
          <w:p w:rsidR="000F4D8E" w:rsidRDefault="00E95C51">
            <w:pPr>
              <w:widowControl/>
              <w:spacing w:before="100" w:beforeAutospacing="1" w:line="360" w:lineRule="auto"/>
              <w:jc w:val="left"/>
              <w:outlineLvl w:val="0"/>
            </w:pPr>
            <w:r>
              <w:rPr>
                <w:noProof/>
              </w:rPr>
              <w:drawing>
                <wp:inline distT="0" distB="0" distL="0" distR="0">
                  <wp:extent cx="876300" cy="1009650"/>
                  <wp:effectExtent l="19050" t="0" r="0"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2"/>
                          <a:srcRect/>
                          <a:stretch>
                            <a:fillRect/>
                          </a:stretch>
                        </pic:blipFill>
                        <pic:spPr bwMode="auto">
                          <a:xfrm>
                            <a:off x="0" y="0"/>
                            <a:ext cx="876300" cy="1009650"/>
                          </a:xfrm>
                          <a:prstGeom prst="rect">
                            <a:avLst/>
                          </a:prstGeom>
                          <a:noFill/>
                          <a:ln w="9525">
                            <a:noFill/>
                            <a:miter lim="800000"/>
                            <a:headEnd/>
                            <a:tailEnd/>
                          </a:ln>
                        </pic:spPr>
                      </pic:pic>
                    </a:graphicData>
                  </a:graphic>
                </wp:inline>
              </w:drawing>
            </w:r>
            <w:r>
              <w:rPr>
                <w:noProof/>
              </w:rPr>
              <w:drawing>
                <wp:anchor distT="0" distB="0" distL="114300" distR="114300" simplePos="0" relativeHeight="251656704" behindDoc="1" locked="0" layoutInCell="1" allowOverlap="1">
                  <wp:simplePos x="0" y="0"/>
                  <wp:positionH relativeFrom="page">
                    <wp:posOffset>21590</wp:posOffset>
                  </wp:positionH>
                  <wp:positionV relativeFrom="paragraph">
                    <wp:posOffset>1141095</wp:posOffset>
                  </wp:positionV>
                  <wp:extent cx="941705" cy="1202055"/>
                  <wp:effectExtent l="19050" t="0" r="0" b="0"/>
                  <wp:wrapNone/>
                  <wp:docPr id="1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3"/>
                          <a:srcRect/>
                          <a:stretch>
                            <a:fillRect/>
                          </a:stretch>
                        </pic:blipFill>
                        <pic:spPr bwMode="auto">
                          <a:xfrm>
                            <a:off x="0" y="0"/>
                            <a:ext cx="941705" cy="1202055"/>
                          </a:xfrm>
                          <a:prstGeom prst="rect">
                            <a:avLst/>
                          </a:prstGeom>
                          <a:noFill/>
                        </pic:spPr>
                      </pic:pic>
                    </a:graphicData>
                  </a:graphic>
                </wp:anchor>
              </w:drawing>
            </w:r>
          </w:p>
        </w:tc>
        <w:tc>
          <w:tcPr>
            <w:tcW w:w="7229" w:type="dxa"/>
          </w:tcPr>
          <w:p w:rsidR="000F4D8E" w:rsidRDefault="009577EE">
            <w:pPr>
              <w:spacing w:line="360" w:lineRule="auto"/>
              <w:jc w:val="center"/>
              <w:rPr>
                <w:b/>
                <w:color w:val="000000"/>
                <w:kern w:val="0"/>
                <w:szCs w:val="21"/>
              </w:rPr>
            </w:pPr>
            <w:r>
              <w:rPr>
                <w:b/>
                <w:color w:val="000000"/>
                <w:kern w:val="0"/>
                <w:szCs w:val="21"/>
              </w:rPr>
              <w:t xml:space="preserve">Nakazawa Takeshi </w:t>
            </w:r>
            <w:r>
              <w:rPr>
                <w:rFonts w:hAnsi="宋体"/>
                <w:b/>
                <w:color w:val="000000"/>
                <w:kern w:val="0"/>
                <w:szCs w:val="21"/>
              </w:rPr>
              <w:t>教授</w:t>
            </w:r>
          </w:p>
          <w:p w:rsidR="000F4D8E" w:rsidRDefault="009577EE">
            <w:pPr>
              <w:widowControl/>
              <w:spacing w:line="360" w:lineRule="auto"/>
              <w:jc w:val="left"/>
              <w:rPr>
                <w:b/>
                <w:color w:val="000000"/>
                <w:kern w:val="0"/>
                <w:szCs w:val="21"/>
              </w:rPr>
            </w:pPr>
            <w:r>
              <w:rPr>
                <w:color w:val="000000"/>
                <w:kern w:val="0"/>
                <w:szCs w:val="21"/>
              </w:rPr>
              <w:t>Takeshi Nakazawa</w:t>
            </w:r>
            <w:r>
              <w:rPr>
                <w:rFonts w:hAnsi="宋体"/>
                <w:color w:val="000000"/>
                <w:kern w:val="0"/>
                <w:szCs w:val="21"/>
              </w:rPr>
              <w:t>（博士）</w:t>
            </w:r>
            <w:r>
              <w:rPr>
                <w:color w:val="000000"/>
                <w:kern w:val="0"/>
                <w:szCs w:val="21"/>
              </w:rPr>
              <w:t>1980</w:t>
            </w:r>
            <w:r>
              <w:rPr>
                <w:rFonts w:hAnsi="宋体"/>
                <w:color w:val="000000"/>
                <w:kern w:val="0"/>
                <w:szCs w:val="21"/>
              </w:rPr>
              <w:t>年毕业于神户商船大学，</w:t>
            </w:r>
            <w:r>
              <w:rPr>
                <w:rFonts w:hAnsi="宋体" w:hint="eastAsia"/>
                <w:color w:val="000000"/>
                <w:kern w:val="0"/>
                <w:szCs w:val="21"/>
              </w:rPr>
              <w:t>之后积极</w:t>
            </w:r>
            <w:r>
              <w:rPr>
                <w:rFonts w:hAnsi="宋体"/>
                <w:color w:val="000000"/>
                <w:kern w:val="0"/>
                <w:szCs w:val="21"/>
              </w:rPr>
              <w:t>投身于海事教育与培训以及轮机工程领域</w:t>
            </w:r>
            <w:r>
              <w:rPr>
                <w:rFonts w:hAnsi="宋体" w:hint="eastAsia"/>
                <w:color w:val="000000"/>
                <w:kern w:val="0"/>
                <w:szCs w:val="21"/>
              </w:rPr>
              <w:t>的研究</w:t>
            </w:r>
            <w:r>
              <w:rPr>
                <w:rFonts w:hAnsi="宋体"/>
                <w:color w:val="000000"/>
                <w:kern w:val="0"/>
                <w:szCs w:val="21"/>
              </w:rPr>
              <w:t>。</w:t>
            </w:r>
            <w:r>
              <w:rPr>
                <w:rFonts w:hAnsi="宋体" w:hint="eastAsia"/>
                <w:color w:val="000000"/>
                <w:kern w:val="0"/>
                <w:szCs w:val="21"/>
              </w:rPr>
              <w:t>WMU</w:t>
            </w:r>
            <w:r>
              <w:rPr>
                <w:rFonts w:hAnsi="宋体" w:hint="eastAsia"/>
                <w:color w:val="000000"/>
                <w:kern w:val="0"/>
                <w:szCs w:val="21"/>
              </w:rPr>
              <w:t>海事教育与培训专业教授，目前任国际海事大学联合会秘书长。</w:t>
            </w:r>
          </w:p>
        </w:tc>
      </w:tr>
      <w:tr w:rsidR="000F4D8E" w:rsidTr="00D214DD">
        <w:trPr>
          <w:cantSplit/>
          <w:trHeight w:hRule="exact" w:val="1831"/>
        </w:trPr>
        <w:tc>
          <w:tcPr>
            <w:tcW w:w="1526" w:type="dxa"/>
          </w:tcPr>
          <w:p w:rsidR="000F4D8E" w:rsidRDefault="000F4D8E">
            <w:pPr>
              <w:widowControl/>
              <w:spacing w:before="100" w:beforeAutospacing="1" w:line="360" w:lineRule="auto"/>
              <w:jc w:val="left"/>
              <w:outlineLvl w:val="0"/>
            </w:pPr>
          </w:p>
        </w:tc>
        <w:tc>
          <w:tcPr>
            <w:tcW w:w="7229" w:type="dxa"/>
          </w:tcPr>
          <w:p w:rsidR="000F4D8E" w:rsidRDefault="009577EE">
            <w:pPr>
              <w:jc w:val="center"/>
              <w:rPr>
                <w:rFonts w:ascii="Arial" w:hAnsi="Arial" w:cs="Arial"/>
                <w:b/>
                <w:szCs w:val="21"/>
              </w:rPr>
            </w:pPr>
            <w:r>
              <w:rPr>
                <w:rFonts w:ascii="Arial" w:hAnsi="Arial" w:cs="Arial"/>
                <w:b/>
                <w:szCs w:val="21"/>
              </w:rPr>
              <w:t>Jean-Charles C</w:t>
            </w:r>
            <w:r>
              <w:rPr>
                <w:rFonts w:ascii="Arial" w:hAnsi="Arial" w:cs="Arial" w:hint="eastAsia"/>
                <w:b/>
                <w:szCs w:val="21"/>
              </w:rPr>
              <w:t>ornillou</w:t>
            </w:r>
            <w:r>
              <w:rPr>
                <w:rFonts w:ascii="Arial" w:hAnsi="Arial" w:cs="Arial" w:hint="eastAsia"/>
                <w:b/>
                <w:szCs w:val="21"/>
              </w:rPr>
              <w:t>教授</w:t>
            </w:r>
          </w:p>
          <w:p w:rsidR="000F4D8E" w:rsidRDefault="009577EE">
            <w:pPr>
              <w:rPr>
                <w:rFonts w:ascii="Arial" w:hAnsi="Arial" w:cs="Arial"/>
                <w:szCs w:val="21"/>
              </w:rPr>
            </w:pPr>
            <w:r>
              <w:rPr>
                <w:rFonts w:ascii="Arial" w:hAnsi="Arial" w:cs="Arial" w:hint="eastAsia"/>
                <w:szCs w:val="21"/>
              </w:rPr>
              <w:t>法国教授</w:t>
            </w:r>
            <w:r>
              <w:rPr>
                <w:rFonts w:ascii="Arial" w:hAnsi="Arial" w:cs="Arial" w:hint="eastAsia"/>
                <w:szCs w:val="21"/>
              </w:rPr>
              <w:t>Cornillou</w:t>
            </w:r>
            <w:r>
              <w:rPr>
                <w:rFonts w:ascii="Arial" w:hAnsi="Arial" w:cs="Arial" w:hint="eastAsia"/>
                <w:szCs w:val="21"/>
              </w:rPr>
              <w:t>持有</w:t>
            </w:r>
            <w:r w:rsidR="000A6034">
              <w:rPr>
                <w:rFonts w:ascii="Arial" w:hAnsi="Arial" w:cs="Arial" w:hint="eastAsia"/>
                <w:szCs w:val="21"/>
              </w:rPr>
              <w:t>远洋</w:t>
            </w:r>
            <w:r>
              <w:rPr>
                <w:rFonts w:ascii="Arial" w:hAnsi="Arial" w:cs="Arial" w:hint="eastAsia"/>
                <w:szCs w:val="21"/>
              </w:rPr>
              <w:t>船长和轮机长两个适任证书。他在如下领域具有专业特长：海上安全、船旗国履约、港口国监督、航行安全、无线电通信、</w:t>
            </w:r>
            <w:r>
              <w:rPr>
                <w:rFonts w:ascii="Arial" w:hAnsi="Arial" w:cs="Arial" w:hint="eastAsia"/>
                <w:szCs w:val="21"/>
              </w:rPr>
              <w:t>GMDSS</w:t>
            </w:r>
            <w:r>
              <w:rPr>
                <w:rFonts w:ascii="Arial" w:hAnsi="Arial" w:cs="Arial" w:hint="eastAsia"/>
                <w:szCs w:val="21"/>
              </w:rPr>
              <w:t>、搜救、</w:t>
            </w:r>
            <w:r>
              <w:rPr>
                <w:rFonts w:ascii="Arial" w:hAnsi="Arial" w:cs="Arial" w:hint="eastAsia"/>
                <w:szCs w:val="21"/>
              </w:rPr>
              <w:t>VTS</w:t>
            </w:r>
            <w:r>
              <w:rPr>
                <w:rFonts w:ascii="Arial" w:hAnsi="Arial" w:cs="Arial" w:hint="eastAsia"/>
                <w:szCs w:val="21"/>
              </w:rPr>
              <w:t>、电子航海、人的因素、劳工公约、</w:t>
            </w:r>
            <w:r>
              <w:rPr>
                <w:rFonts w:ascii="Arial" w:hAnsi="Arial" w:cs="Arial" w:hint="eastAsia"/>
                <w:szCs w:val="21"/>
              </w:rPr>
              <w:t>STCW</w:t>
            </w:r>
            <w:r>
              <w:rPr>
                <w:rFonts w:ascii="Arial" w:hAnsi="Arial" w:cs="Arial" w:hint="eastAsia"/>
                <w:szCs w:val="21"/>
              </w:rPr>
              <w:t>公约等。</w:t>
            </w:r>
          </w:p>
          <w:p w:rsidR="000F4D8E" w:rsidRDefault="000F4D8E">
            <w:pPr>
              <w:spacing w:line="360" w:lineRule="auto"/>
              <w:jc w:val="left"/>
              <w:rPr>
                <w:b/>
                <w:color w:val="000000"/>
                <w:kern w:val="0"/>
                <w:szCs w:val="21"/>
              </w:rPr>
            </w:pPr>
          </w:p>
        </w:tc>
      </w:tr>
      <w:tr w:rsidR="000F4D8E" w:rsidTr="00D214DD">
        <w:trPr>
          <w:cantSplit/>
          <w:trHeight w:hRule="exact" w:val="1851"/>
        </w:trPr>
        <w:tc>
          <w:tcPr>
            <w:tcW w:w="1526" w:type="dxa"/>
          </w:tcPr>
          <w:p w:rsidR="000F4D8E" w:rsidRDefault="00E95C51">
            <w:pPr>
              <w:widowControl/>
              <w:spacing w:before="100" w:beforeAutospacing="1" w:line="360" w:lineRule="auto"/>
              <w:jc w:val="left"/>
              <w:outlineLvl w:val="0"/>
              <w:rPr>
                <w:color w:val="333333"/>
                <w:szCs w:val="21"/>
              </w:rPr>
            </w:pPr>
            <w:r>
              <w:rPr>
                <w:noProof/>
                <w:color w:val="000000"/>
                <w:szCs w:val="21"/>
              </w:rPr>
              <w:drawing>
                <wp:anchor distT="0" distB="0" distL="114300" distR="114300" simplePos="0" relativeHeight="251657728" behindDoc="1" locked="0" layoutInCell="1" allowOverlap="1">
                  <wp:simplePos x="0" y="0"/>
                  <wp:positionH relativeFrom="page">
                    <wp:posOffset>12700</wp:posOffset>
                  </wp:positionH>
                  <wp:positionV relativeFrom="page">
                    <wp:posOffset>3810</wp:posOffset>
                  </wp:positionV>
                  <wp:extent cx="938530" cy="1126490"/>
                  <wp:effectExtent l="19050" t="0" r="0" b="0"/>
                  <wp:wrapTight wrapText="bothSides">
                    <wp:wrapPolygon edited="0">
                      <wp:start x="-438" y="0"/>
                      <wp:lineTo x="-438" y="21186"/>
                      <wp:lineTo x="21483" y="21186"/>
                      <wp:lineTo x="21483" y="0"/>
                      <wp:lineTo x="-438" y="0"/>
                    </wp:wrapPolygon>
                  </wp:wrapTight>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srcRect/>
                          <a:stretch>
                            <a:fillRect/>
                          </a:stretch>
                        </pic:blipFill>
                        <pic:spPr bwMode="auto">
                          <a:xfrm>
                            <a:off x="0" y="0"/>
                            <a:ext cx="938530" cy="1126490"/>
                          </a:xfrm>
                          <a:prstGeom prst="rect">
                            <a:avLst/>
                          </a:prstGeom>
                          <a:noFill/>
                        </pic:spPr>
                      </pic:pic>
                    </a:graphicData>
                  </a:graphic>
                </wp:anchor>
              </w:drawing>
            </w:r>
          </w:p>
        </w:tc>
        <w:tc>
          <w:tcPr>
            <w:tcW w:w="7229" w:type="dxa"/>
          </w:tcPr>
          <w:p w:rsidR="000F4D8E" w:rsidRDefault="009577EE">
            <w:pPr>
              <w:spacing w:line="360" w:lineRule="auto"/>
              <w:jc w:val="center"/>
              <w:rPr>
                <w:b/>
                <w:color w:val="000000"/>
                <w:kern w:val="0"/>
                <w:szCs w:val="21"/>
              </w:rPr>
            </w:pPr>
            <w:r>
              <w:rPr>
                <w:b/>
                <w:color w:val="000000"/>
                <w:kern w:val="0"/>
                <w:szCs w:val="21"/>
              </w:rPr>
              <w:t xml:space="preserve">Larry Hildebrand </w:t>
            </w:r>
            <w:r>
              <w:rPr>
                <w:rFonts w:hAnsi="宋体"/>
                <w:b/>
                <w:color w:val="000000"/>
                <w:kern w:val="0"/>
                <w:szCs w:val="21"/>
              </w:rPr>
              <w:t>教授</w:t>
            </w:r>
          </w:p>
          <w:p w:rsidR="000F4D8E" w:rsidRDefault="009577EE" w:rsidP="00006B9E">
            <w:pPr>
              <w:widowControl/>
              <w:spacing w:line="360" w:lineRule="auto"/>
              <w:jc w:val="left"/>
              <w:rPr>
                <w:b/>
                <w:color w:val="000000"/>
                <w:kern w:val="0"/>
                <w:szCs w:val="21"/>
              </w:rPr>
            </w:pPr>
            <w:r>
              <w:rPr>
                <w:color w:val="000000"/>
                <w:kern w:val="0"/>
                <w:szCs w:val="21"/>
              </w:rPr>
              <w:t>Hildebrand</w:t>
            </w:r>
            <w:r>
              <w:rPr>
                <w:rFonts w:hAnsi="宋体"/>
                <w:color w:val="000000"/>
                <w:kern w:val="0"/>
                <w:szCs w:val="21"/>
              </w:rPr>
              <w:t>（博士）</w:t>
            </w:r>
            <w:r>
              <w:rPr>
                <w:color w:val="000000"/>
                <w:kern w:val="0"/>
                <w:szCs w:val="21"/>
              </w:rPr>
              <w:t>25</w:t>
            </w:r>
            <w:r>
              <w:rPr>
                <w:rFonts w:hAnsi="宋体"/>
                <w:color w:val="000000"/>
                <w:kern w:val="0"/>
                <w:szCs w:val="21"/>
              </w:rPr>
              <w:t>余年来一直投身于研究生</w:t>
            </w:r>
            <w:r>
              <w:rPr>
                <w:color w:val="000000"/>
                <w:kern w:val="0"/>
                <w:szCs w:val="21"/>
              </w:rPr>
              <w:t>ICZM</w:t>
            </w:r>
            <w:r>
              <w:rPr>
                <w:rFonts w:hAnsi="宋体"/>
                <w:color w:val="000000"/>
                <w:kern w:val="0"/>
                <w:szCs w:val="21"/>
              </w:rPr>
              <w:t>学科的教学，指导硕士与博士研究</w:t>
            </w:r>
            <w:r w:rsidR="00006B9E">
              <w:rPr>
                <w:rFonts w:hAnsi="宋体" w:hint="eastAsia"/>
                <w:color w:val="000000"/>
                <w:kern w:val="0"/>
                <w:szCs w:val="21"/>
              </w:rPr>
              <w:t>生</w:t>
            </w:r>
            <w:r>
              <w:rPr>
                <w:rFonts w:hAnsi="宋体"/>
                <w:color w:val="000000"/>
                <w:kern w:val="0"/>
                <w:szCs w:val="21"/>
              </w:rPr>
              <w:t>，发表</w:t>
            </w:r>
            <w:r w:rsidR="00006B9E">
              <w:rPr>
                <w:rFonts w:hAnsi="宋体" w:hint="eastAsia"/>
                <w:color w:val="000000"/>
                <w:kern w:val="0"/>
                <w:szCs w:val="21"/>
              </w:rPr>
              <w:t>了</w:t>
            </w:r>
            <w:r w:rsidR="00006B9E">
              <w:rPr>
                <w:rFonts w:hAnsi="宋体"/>
                <w:color w:val="000000"/>
                <w:kern w:val="0"/>
                <w:szCs w:val="21"/>
              </w:rPr>
              <w:t>大量</w:t>
            </w:r>
            <w:r>
              <w:rPr>
                <w:rFonts w:hAnsi="宋体"/>
                <w:color w:val="000000"/>
                <w:kern w:val="0"/>
                <w:szCs w:val="21"/>
              </w:rPr>
              <w:t>有关该领域当前发展</w:t>
            </w:r>
            <w:r w:rsidR="00006B9E">
              <w:rPr>
                <w:rFonts w:hAnsi="宋体" w:hint="eastAsia"/>
                <w:color w:val="000000"/>
                <w:kern w:val="0"/>
                <w:szCs w:val="21"/>
              </w:rPr>
              <w:t>状况</w:t>
            </w:r>
            <w:r>
              <w:rPr>
                <w:rFonts w:hAnsi="宋体"/>
                <w:color w:val="000000"/>
                <w:kern w:val="0"/>
                <w:szCs w:val="21"/>
              </w:rPr>
              <w:t>的</w:t>
            </w:r>
            <w:r w:rsidR="00006B9E">
              <w:rPr>
                <w:rFonts w:hAnsi="宋体" w:hint="eastAsia"/>
                <w:color w:val="000000"/>
                <w:kern w:val="0"/>
                <w:szCs w:val="21"/>
              </w:rPr>
              <w:t>研究</w:t>
            </w:r>
            <w:r>
              <w:rPr>
                <w:rFonts w:hAnsi="宋体"/>
                <w:color w:val="000000"/>
                <w:kern w:val="0"/>
                <w:szCs w:val="21"/>
              </w:rPr>
              <w:t>文章，引领了世界范围的培训与能</w:t>
            </w:r>
            <w:r w:rsidR="00006B9E">
              <w:rPr>
                <w:rFonts w:hAnsi="宋体" w:hint="eastAsia"/>
                <w:color w:val="000000"/>
                <w:kern w:val="0"/>
                <w:szCs w:val="21"/>
              </w:rPr>
              <w:t>力建设</w:t>
            </w:r>
            <w:r>
              <w:rPr>
                <w:rFonts w:hAnsi="宋体"/>
                <w:color w:val="000000"/>
                <w:kern w:val="0"/>
                <w:szCs w:val="21"/>
              </w:rPr>
              <w:t>课程。</w:t>
            </w:r>
          </w:p>
        </w:tc>
      </w:tr>
      <w:tr w:rsidR="000F4D8E" w:rsidTr="00AA3900">
        <w:trPr>
          <w:cantSplit/>
          <w:trHeight w:hRule="exact" w:val="1851"/>
        </w:trPr>
        <w:tc>
          <w:tcPr>
            <w:tcW w:w="1526" w:type="dxa"/>
            <w:tcBorders>
              <w:right w:val="single" w:sz="4" w:space="0" w:color="auto"/>
            </w:tcBorders>
          </w:tcPr>
          <w:p w:rsidR="000F4D8E" w:rsidRDefault="00E95C51">
            <w:pPr>
              <w:widowControl/>
              <w:spacing w:before="100" w:beforeAutospacing="1" w:line="360" w:lineRule="auto"/>
              <w:jc w:val="left"/>
              <w:outlineLvl w:val="0"/>
              <w:rPr>
                <w:color w:val="000000"/>
                <w:szCs w:val="21"/>
              </w:rPr>
            </w:pPr>
            <w:r>
              <w:rPr>
                <w:noProof/>
                <w:szCs w:val="21"/>
              </w:rPr>
              <w:drawing>
                <wp:anchor distT="0" distB="0" distL="114300" distR="114300" simplePos="0" relativeHeight="251658752" behindDoc="1" locked="0" layoutInCell="1" allowOverlap="1">
                  <wp:simplePos x="0" y="0"/>
                  <wp:positionH relativeFrom="column">
                    <wp:posOffset>-62865</wp:posOffset>
                  </wp:positionH>
                  <wp:positionV relativeFrom="paragraph">
                    <wp:posOffset>26035</wp:posOffset>
                  </wp:positionV>
                  <wp:extent cx="853440" cy="1136650"/>
                  <wp:effectExtent l="19050" t="0" r="3810" b="0"/>
                  <wp:wrapTight wrapText="bothSides">
                    <wp:wrapPolygon edited="0">
                      <wp:start x="-482" y="0"/>
                      <wp:lineTo x="-482" y="21359"/>
                      <wp:lineTo x="21696" y="21359"/>
                      <wp:lineTo x="21696" y="0"/>
                      <wp:lineTo x="-482" y="0"/>
                    </wp:wrapPolygon>
                  </wp:wrapTight>
                  <wp:docPr id="17"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5"/>
                          <a:srcRect/>
                          <a:stretch>
                            <a:fillRect/>
                          </a:stretch>
                        </pic:blipFill>
                        <pic:spPr bwMode="auto">
                          <a:xfrm>
                            <a:off x="0" y="0"/>
                            <a:ext cx="853440" cy="1136650"/>
                          </a:xfrm>
                          <a:prstGeom prst="rect">
                            <a:avLst/>
                          </a:prstGeom>
                          <a:noFill/>
                        </pic:spPr>
                      </pic:pic>
                    </a:graphicData>
                  </a:graphic>
                </wp:anchor>
              </w:drawing>
            </w:r>
          </w:p>
        </w:tc>
        <w:tc>
          <w:tcPr>
            <w:tcW w:w="7229" w:type="dxa"/>
            <w:tcBorders>
              <w:left w:val="single" w:sz="4" w:space="0" w:color="auto"/>
            </w:tcBorders>
          </w:tcPr>
          <w:p w:rsidR="000F4D8E" w:rsidRDefault="009577EE">
            <w:pPr>
              <w:widowControl/>
              <w:spacing w:line="360" w:lineRule="auto"/>
              <w:jc w:val="center"/>
              <w:rPr>
                <w:b/>
                <w:color w:val="000000"/>
                <w:kern w:val="0"/>
                <w:szCs w:val="21"/>
              </w:rPr>
            </w:pPr>
            <w:r>
              <w:rPr>
                <w:rFonts w:hAnsi="宋体"/>
                <w:b/>
                <w:color w:val="000000"/>
                <w:kern w:val="0"/>
                <w:szCs w:val="21"/>
              </w:rPr>
              <w:t>范忠洲</w:t>
            </w:r>
            <w:r w:rsidR="00006B9E">
              <w:rPr>
                <w:rFonts w:hAnsi="宋体" w:hint="eastAsia"/>
                <w:b/>
                <w:color w:val="000000"/>
                <w:kern w:val="0"/>
                <w:szCs w:val="21"/>
              </w:rPr>
              <w:t xml:space="preserve"> </w:t>
            </w:r>
            <w:r>
              <w:rPr>
                <w:rFonts w:hAnsi="宋体"/>
                <w:b/>
                <w:color w:val="000000"/>
                <w:kern w:val="0"/>
                <w:szCs w:val="21"/>
              </w:rPr>
              <w:t>教授</w:t>
            </w:r>
          </w:p>
          <w:p w:rsidR="000F4D8E" w:rsidRDefault="009577EE">
            <w:pPr>
              <w:widowControl/>
              <w:spacing w:line="360" w:lineRule="auto"/>
              <w:rPr>
                <w:color w:val="000000"/>
                <w:kern w:val="0"/>
                <w:szCs w:val="21"/>
              </w:rPr>
            </w:pPr>
            <w:r>
              <w:rPr>
                <w:rFonts w:hAnsi="宋体"/>
                <w:color w:val="000000"/>
                <w:kern w:val="0"/>
                <w:szCs w:val="21"/>
              </w:rPr>
              <w:t>范忠洲（博士）是一名远洋船长，大连海事大学教授，研究交通信息工程及控制。现任</w:t>
            </w:r>
            <w:r>
              <w:rPr>
                <w:rFonts w:hAnsi="宋体" w:hint="eastAsia"/>
                <w:color w:val="000000"/>
                <w:kern w:val="0"/>
                <w:szCs w:val="21"/>
              </w:rPr>
              <w:t>中国</w:t>
            </w:r>
            <w:r>
              <w:rPr>
                <w:rFonts w:hAnsi="宋体"/>
                <w:color w:val="000000"/>
                <w:kern w:val="0"/>
                <w:szCs w:val="21"/>
              </w:rPr>
              <w:t>海事局航海分委会成员。</w:t>
            </w:r>
          </w:p>
          <w:p w:rsidR="000F4D8E" w:rsidRDefault="000F4D8E">
            <w:pPr>
              <w:spacing w:line="360" w:lineRule="auto"/>
              <w:jc w:val="center"/>
              <w:rPr>
                <w:b/>
                <w:color w:val="000000"/>
                <w:kern w:val="0"/>
                <w:szCs w:val="21"/>
              </w:rPr>
            </w:pPr>
          </w:p>
        </w:tc>
      </w:tr>
      <w:tr w:rsidR="000F4D8E" w:rsidTr="00AA3900">
        <w:trPr>
          <w:cantSplit/>
          <w:trHeight w:hRule="exact" w:val="1851"/>
        </w:trPr>
        <w:tc>
          <w:tcPr>
            <w:tcW w:w="1526" w:type="dxa"/>
            <w:tcBorders>
              <w:right w:val="single" w:sz="4" w:space="0" w:color="auto"/>
            </w:tcBorders>
          </w:tcPr>
          <w:p w:rsidR="000F4D8E" w:rsidRDefault="00E95C51">
            <w:pPr>
              <w:widowControl/>
              <w:spacing w:before="100" w:beforeAutospacing="1" w:line="360" w:lineRule="auto"/>
              <w:jc w:val="left"/>
              <w:outlineLvl w:val="0"/>
              <w:rPr>
                <w:szCs w:val="21"/>
              </w:rPr>
            </w:pPr>
            <w:r>
              <w:rPr>
                <w:rFonts w:ascii="Arial" w:eastAsia="楷体_GB2312" w:hAnsi="Arial" w:cs="Arial"/>
                <w:noProof/>
                <w:color w:val="000000"/>
                <w:kern w:val="0"/>
                <w:sz w:val="18"/>
                <w:szCs w:val="18"/>
              </w:rPr>
              <w:drawing>
                <wp:anchor distT="0" distB="0" distL="114300" distR="114300" simplePos="0" relativeHeight="251649536" behindDoc="0" locked="0" layoutInCell="1" allowOverlap="1">
                  <wp:simplePos x="0" y="0"/>
                  <wp:positionH relativeFrom="column">
                    <wp:posOffset>-125730</wp:posOffset>
                  </wp:positionH>
                  <wp:positionV relativeFrom="paragraph">
                    <wp:posOffset>-635</wp:posOffset>
                  </wp:positionV>
                  <wp:extent cx="1000125" cy="1152525"/>
                  <wp:effectExtent l="19050" t="0" r="9525" b="0"/>
                  <wp:wrapSquare wrapText="bothSides"/>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6"/>
                          <a:srcRect/>
                          <a:stretch>
                            <a:fillRect/>
                          </a:stretch>
                        </pic:blipFill>
                        <pic:spPr bwMode="auto">
                          <a:xfrm>
                            <a:off x="0" y="0"/>
                            <a:ext cx="1000125" cy="1152525"/>
                          </a:xfrm>
                          <a:prstGeom prst="rect">
                            <a:avLst/>
                          </a:prstGeom>
                          <a:noFill/>
                        </pic:spPr>
                      </pic:pic>
                    </a:graphicData>
                  </a:graphic>
                </wp:anchor>
              </w:drawing>
            </w:r>
          </w:p>
        </w:tc>
        <w:tc>
          <w:tcPr>
            <w:tcW w:w="7229" w:type="dxa"/>
            <w:tcBorders>
              <w:left w:val="single" w:sz="4" w:space="0" w:color="auto"/>
            </w:tcBorders>
          </w:tcPr>
          <w:p w:rsidR="000F4D8E" w:rsidRDefault="009577EE">
            <w:pPr>
              <w:widowControl/>
              <w:spacing w:line="360" w:lineRule="auto"/>
              <w:jc w:val="center"/>
              <w:rPr>
                <w:rFonts w:hAnsi="宋体"/>
                <w:b/>
                <w:color w:val="000000"/>
                <w:kern w:val="0"/>
                <w:szCs w:val="21"/>
              </w:rPr>
            </w:pPr>
            <w:r>
              <w:rPr>
                <w:rFonts w:hAnsi="宋体"/>
                <w:b/>
                <w:color w:val="000000"/>
                <w:kern w:val="0"/>
                <w:szCs w:val="21"/>
                <w:lang w:val="en-GB"/>
              </w:rPr>
              <w:t>Skjong</w:t>
            </w:r>
            <w:r w:rsidR="00006B9E">
              <w:rPr>
                <w:rFonts w:hAnsi="宋体" w:hint="eastAsia"/>
                <w:b/>
                <w:color w:val="000000"/>
                <w:kern w:val="0"/>
                <w:szCs w:val="21"/>
                <w:lang w:val="en-GB"/>
              </w:rPr>
              <w:t xml:space="preserve"> </w:t>
            </w:r>
            <w:r>
              <w:rPr>
                <w:rFonts w:hAnsi="宋体" w:hint="eastAsia"/>
                <w:b/>
                <w:color w:val="000000"/>
                <w:kern w:val="0"/>
                <w:szCs w:val="21"/>
              </w:rPr>
              <w:t>教授</w:t>
            </w:r>
          </w:p>
          <w:p w:rsidR="000F4D8E" w:rsidRDefault="000F4D8E">
            <w:pPr>
              <w:rPr>
                <w:rFonts w:ascii="Arial" w:hAnsi="Arial" w:cs="Arial"/>
              </w:rPr>
            </w:pPr>
          </w:p>
          <w:p w:rsidR="000F4D8E" w:rsidRDefault="009577EE">
            <w:r>
              <w:rPr>
                <w:rFonts w:ascii="Arial" w:hAnsi="Arial" w:cs="Arial" w:hint="eastAsia"/>
              </w:rPr>
              <w:t>挪威教授</w:t>
            </w:r>
            <w:r>
              <w:rPr>
                <w:rFonts w:ascii="Arial" w:hAnsi="Arial" w:cs="Arial"/>
                <w:lang w:val="en-GB"/>
              </w:rPr>
              <w:t>Skjong</w:t>
            </w:r>
            <w:r>
              <w:rPr>
                <w:rFonts w:ascii="Arial" w:hAnsi="Arial" w:cs="Arial" w:hint="eastAsia"/>
              </w:rPr>
              <w:t>是数学博士，</w:t>
            </w:r>
            <w:r>
              <w:rPr>
                <w:rFonts w:ascii="Arial" w:hAnsi="Arial" w:cs="Arial"/>
                <w:lang w:val="en-GB"/>
              </w:rPr>
              <w:t>DNVGL</w:t>
            </w:r>
            <w:r>
              <w:rPr>
                <w:rFonts w:ascii="Arial" w:hAnsi="Arial" w:cs="Arial" w:hint="eastAsia"/>
              </w:rPr>
              <w:t>首席科学家</w:t>
            </w:r>
            <w:r>
              <w:rPr>
                <w:rFonts w:ascii="Arial" w:hAnsi="Arial" w:cs="Arial" w:hint="eastAsia"/>
                <w:lang w:val="en-GB"/>
              </w:rPr>
              <w:t>，</w:t>
            </w:r>
            <w:r>
              <w:rPr>
                <w:rFonts w:ascii="Arial" w:hAnsi="Arial" w:cs="Arial" w:hint="eastAsia"/>
              </w:rPr>
              <w:t>目前是国际船级社协会综合安全评估专家组主席。</w:t>
            </w:r>
          </w:p>
          <w:p w:rsidR="000F4D8E" w:rsidRDefault="000F4D8E">
            <w:pPr>
              <w:widowControl/>
              <w:tabs>
                <w:tab w:val="left" w:pos="5184"/>
              </w:tabs>
              <w:spacing w:line="360" w:lineRule="auto"/>
              <w:jc w:val="left"/>
              <w:rPr>
                <w:b/>
                <w:color w:val="000000"/>
                <w:kern w:val="0"/>
                <w:szCs w:val="21"/>
              </w:rPr>
            </w:pPr>
          </w:p>
        </w:tc>
      </w:tr>
    </w:tbl>
    <w:p w:rsidR="000F4D8E" w:rsidRDefault="000F4D8E"/>
    <w:p w:rsidR="000F4D8E" w:rsidRDefault="000F4D8E">
      <w:pPr>
        <w:rPr>
          <w:color w:val="FF0000"/>
        </w:rPr>
      </w:pPr>
    </w:p>
    <w:p w:rsidR="000F4D8E" w:rsidRDefault="000F4D8E">
      <w:pPr>
        <w:rPr>
          <w:color w:val="FF0000"/>
        </w:rPr>
      </w:pPr>
    </w:p>
    <w:p w:rsidR="000F4D8E" w:rsidRDefault="000F4D8E">
      <w:pPr>
        <w:rPr>
          <w:color w:val="FF0000"/>
        </w:rPr>
      </w:pPr>
    </w:p>
    <w:tbl>
      <w:tblPr>
        <w:tblpPr w:leftFromText="180" w:rightFromText="180" w:vertAnchor="page" w:horzAnchor="margin" w:tblpXSpec="center" w:tblpY="2041"/>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08"/>
        <w:gridCol w:w="7114"/>
      </w:tblGrid>
      <w:tr w:rsidR="000F4D8E" w:rsidTr="00006B9E">
        <w:trPr>
          <w:cantSplit/>
          <w:trHeight w:hRule="exact" w:val="2137"/>
        </w:trPr>
        <w:tc>
          <w:tcPr>
            <w:tcW w:w="1408" w:type="dxa"/>
          </w:tcPr>
          <w:p w:rsidR="000F4D8E" w:rsidRDefault="00E95C51">
            <w:pPr>
              <w:widowControl/>
              <w:spacing w:before="100" w:beforeAutospacing="1" w:line="360" w:lineRule="auto"/>
              <w:jc w:val="left"/>
              <w:outlineLvl w:val="0"/>
              <w:rPr>
                <w:b/>
                <w:bCs/>
                <w:color w:val="666699"/>
                <w:kern w:val="36"/>
                <w:sz w:val="28"/>
                <w:szCs w:val="28"/>
              </w:rPr>
            </w:pPr>
            <w:r>
              <w:rPr>
                <w:b/>
                <w:bCs/>
                <w:noProof/>
                <w:color w:val="666699"/>
                <w:kern w:val="36"/>
                <w:sz w:val="28"/>
                <w:szCs w:val="28"/>
              </w:rPr>
              <w:drawing>
                <wp:anchor distT="0" distB="0" distL="114300" distR="114300" simplePos="0" relativeHeight="251650560" behindDoc="0" locked="0" layoutInCell="1" allowOverlap="0">
                  <wp:simplePos x="0" y="0"/>
                  <wp:positionH relativeFrom="column">
                    <wp:posOffset>-47625</wp:posOffset>
                  </wp:positionH>
                  <wp:positionV relativeFrom="paragraph">
                    <wp:posOffset>88900</wp:posOffset>
                  </wp:positionV>
                  <wp:extent cx="836930" cy="1055370"/>
                  <wp:effectExtent l="19050" t="0" r="1270" b="0"/>
                  <wp:wrapSquare wrapText="bothSides"/>
                  <wp:docPr id="15"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7"/>
                          <a:srcRect/>
                          <a:stretch>
                            <a:fillRect/>
                          </a:stretch>
                        </pic:blipFill>
                        <pic:spPr bwMode="auto">
                          <a:xfrm>
                            <a:off x="0" y="0"/>
                            <a:ext cx="836930" cy="1055370"/>
                          </a:xfrm>
                          <a:prstGeom prst="rect">
                            <a:avLst/>
                          </a:prstGeom>
                          <a:noFill/>
                        </pic:spPr>
                      </pic:pic>
                    </a:graphicData>
                  </a:graphic>
                </wp:anchor>
              </w:drawing>
            </w:r>
          </w:p>
          <w:p w:rsidR="000F4D8E" w:rsidRDefault="000F4D8E">
            <w:pPr>
              <w:rPr>
                <w:sz w:val="28"/>
                <w:szCs w:val="28"/>
              </w:rPr>
            </w:pPr>
          </w:p>
        </w:tc>
        <w:tc>
          <w:tcPr>
            <w:tcW w:w="7114" w:type="dxa"/>
          </w:tcPr>
          <w:p w:rsidR="000F4D8E" w:rsidRDefault="009577EE">
            <w:pPr>
              <w:widowControl/>
              <w:spacing w:line="360" w:lineRule="auto"/>
              <w:jc w:val="center"/>
              <w:rPr>
                <w:b/>
                <w:color w:val="000000"/>
                <w:kern w:val="0"/>
                <w:szCs w:val="21"/>
              </w:rPr>
            </w:pPr>
            <w:r>
              <w:rPr>
                <w:rFonts w:hAnsi="宋体"/>
                <w:b/>
                <w:color w:val="000000"/>
                <w:kern w:val="0"/>
                <w:szCs w:val="21"/>
              </w:rPr>
              <w:t>蒋跃川</w:t>
            </w:r>
            <w:r w:rsidR="0091181E">
              <w:rPr>
                <w:rFonts w:hint="eastAsia"/>
                <w:b/>
                <w:color w:val="000000"/>
                <w:kern w:val="0"/>
                <w:szCs w:val="21"/>
              </w:rPr>
              <w:t xml:space="preserve"> </w:t>
            </w:r>
            <w:r w:rsidR="00AB1ABC">
              <w:rPr>
                <w:rFonts w:hint="eastAsia"/>
                <w:b/>
                <w:color w:val="000000"/>
                <w:kern w:val="0"/>
                <w:szCs w:val="21"/>
              </w:rPr>
              <w:t>副</w:t>
            </w:r>
            <w:r>
              <w:rPr>
                <w:rFonts w:hAnsi="宋体"/>
                <w:b/>
                <w:color w:val="000000"/>
                <w:kern w:val="0"/>
                <w:szCs w:val="21"/>
              </w:rPr>
              <w:t>教授</w:t>
            </w:r>
          </w:p>
          <w:p w:rsidR="000F4D8E" w:rsidRDefault="009577EE">
            <w:pPr>
              <w:widowControl/>
              <w:spacing w:before="100" w:beforeAutospacing="1" w:line="360" w:lineRule="auto"/>
              <w:jc w:val="left"/>
              <w:outlineLvl w:val="0"/>
              <w:rPr>
                <w:color w:val="000000"/>
                <w:kern w:val="0"/>
                <w:szCs w:val="21"/>
              </w:rPr>
            </w:pPr>
            <w:r>
              <w:rPr>
                <w:rFonts w:hAnsi="宋体"/>
                <w:color w:val="000000"/>
                <w:kern w:val="0"/>
                <w:szCs w:val="21"/>
              </w:rPr>
              <w:t>蒋跃川（博士），大连海事大学法学院副教授，</w:t>
            </w:r>
            <w:r w:rsidR="00006B9E">
              <w:rPr>
                <w:rFonts w:hAnsi="宋体" w:hint="eastAsia"/>
                <w:color w:val="000000"/>
                <w:kern w:val="0"/>
                <w:szCs w:val="21"/>
              </w:rPr>
              <w:t>其</w:t>
            </w:r>
            <w:r>
              <w:rPr>
                <w:rFonts w:hAnsi="宋体"/>
                <w:color w:val="000000"/>
                <w:kern w:val="0"/>
                <w:szCs w:val="21"/>
              </w:rPr>
              <w:t>研究主要关注海上货物运输、共同海损、船舶代理和海洋污染。他同时也是</w:t>
            </w:r>
            <w:r>
              <w:rPr>
                <w:rFonts w:hAnsi="宋体" w:hint="eastAsia"/>
                <w:color w:val="000000"/>
                <w:kern w:val="0"/>
                <w:szCs w:val="21"/>
              </w:rPr>
              <w:t>某律师</w:t>
            </w:r>
            <w:r>
              <w:rPr>
                <w:rFonts w:hAnsi="宋体"/>
                <w:color w:val="000000"/>
                <w:kern w:val="0"/>
                <w:szCs w:val="21"/>
              </w:rPr>
              <w:t>事务所的一名兼职律师。</w:t>
            </w:r>
          </w:p>
        </w:tc>
      </w:tr>
      <w:tr w:rsidR="000F4D8E" w:rsidTr="00B8560A">
        <w:trPr>
          <w:cantSplit/>
          <w:trHeight w:hRule="exact" w:val="1855"/>
        </w:trPr>
        <w:tc>
          <w:tcPr>
            <w:tcW w:w="1408" w:type="dxa"/>
          </w:tcPr>
          <w:p w:rsidR="000F4D8E" w:rsidRDefault="00E95C51">
            <w:pPr>
              <w:widowControl/>
              <w:spacing w:before="100" w:beforeAutospacing="1" w:line="360" w:lineRule="auto"/>
              <w:jc w:val="left"/>
              <w:outlineLvl w:val="0"/>
            </w:pPr>
            <w:r>
              <w:rPr>
                <w:noProof/>
              </w:rPr>
              <w:drawing>
                <wp:inline distT="0" distB="0" distL="0" distR="0">
                  <wp:extent cx="847725" cy="1028700"/>
                  <wp:effectExtent l="19050" t="0" r="9525" b="0"/>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8"/>
                          <a:srcRect/>
                          <a:stretch>
                            <a:fillRect/>
                          </a:stretch>
                        </pic:blipFill>
                        <pic:spPr bwMode="auto">
                          <a:xfrm>
                            <a:off x="0" y="0"/>
                            <a:ext cx="847725" cy="1028700"/>
                          </a:xfrm>
                          <a:prstGeom prst="rect">
                            <a:avLst/>
                          </a:prstGeom>
                          <a:noFill/>
                          <a:ln w="9525">
                            <a:noFill/>
                            <a:miter lim="800000"/>
                            <a:headEnd/>
                            <a:tailEnd/>
                          </a:ln>
                        </pic:spPr>
                      </pic:pic>
                    </a:graphicData>
                  </a:graphic>
                </wp:inline>
              </w:drawing>
            </w:r>
          </w:p>
        </w:tc>
        <w:tc>
          <w:tcPr>
            <w:tcW w:w="7114" w:type="dxa"/>
          </w:tcPr>
          <w:p w:rsidR="000F4D8E" w:rsidRDefault="009577EE">
            <w:pPr>
              <w:widowControl/>
              <w:spacing w:line="360" w:lineRule="auto"/>
              <w:jc w:val="center"/>
              <w:rPr>
                <w:b/>
                <w:color w:val="000000"/>
                <w:kern w:val="0"/>
                <w:szCs w:val="21"/>
              </w:rPr>
            </w:pPr>
            <w:r>
              <w:rPr>
                <w:b/>
                <w:color w:val="000000"/>
                <w:kern w:val="0"/>
                <w:szCs w:val="21"/>
              </w:rPr>
              <w:t xml:space="preserve">Jens-Uwe Schroder </w:t>
            </w:r>
            <w:r>
              <w:rPr>
                <w:rFonts w:hAnsi="宋体"/>
                <w:b/>
                <w:color w:val="000000"/>
                <w:kern w:val="0"/>
                <w:szCs w:val="21"/>
              </w:rPr>
              <w:t>教授</w:t>
            </w:r>
          </w:p>
          <w:p w:rsidR="000F4D8E" w:rsidRDefault="009577EE" w:rsidP="00B8560A">
            <w:pPr>
              <w:widowControl/>
              <w:spacing w:line="360" w:lineRule="auto"/>
              <w:jc w:val="left"/>
              <w:rPr>
                <w:b/>
                <w:color w:val="000000"/>
                <w:kern w:val="0"/>
                <w:szCs w:val="21"/>
              </w:rPr>
            </w:pPr>
            <w:r>
              <w:rPr>
                <w:color w:val="000000"/>
                <w:kern w:val="0"/>
                <w:szCs w:val="21"/>
              </w:rPr>
              <w:t xml:space="preserve">Schroder </w:t>
            </w:r>
            <w:r>
              <w:rPr>
                <w:rFonts w:hAnsi="宋体"/>
                <w:color w:val="000000"/>
                <w:kern w:val="0"/>
                <w:szCs w:val="21"/>
              </w:rPr>
              <w:t>（博士）于</w:t>
            </w:r>
            <w:r>
              <w:rPr>
                <w:color w:val="000000"/>
                <w:kern w:val="0"/>
                <w:szCs w:val="21"/>
              </w:rPr>
              <w:t>2003</w:t>
            </w:r>
            <w:r>
              <w:rPr>
                <w:rFonts w:hAnsi="宋体"/>
                <w:color w:val="000000"/>
                <w:kern w:val="0"/>
                <w:szCs w:val="21"/>
              </w:rPr>
              <w:t>年在德国伍珀塔尔大学获得安全科学博士学位</w:t>
            </w:r>
            <w:r w:rsidR="00B8560A">
              <w:rPr>
                <w:rFonts w:hAnsi="宋体" w:hint="eastAsia"/>
                <w:color w:val="000000"/>
                <w:kern w:val="0"/>
                <w:szCs w:val="21"/>
              </w:rPr>
              <w:t>，</w:t>
            </w:r>
            <w:r>
              <w:rPr>
                <w:rFonts w:hAnsi="宋体"/>
                <w:color w:val="000000"/>
                <w:kern w:val="0"/>
                <w:szCs w:val="21"/>
              </w:rPr>
              <w:t>他同时持有船长证书，分别在杂货船、集装箱船和化学品运输船上任职</w:t>
            </w:r>
            <w:r w:rsidR="00AB1ABC">
              <w:rPr>
                <w:rFonts w:hAnsi="宋体" w:hint="eastAsia"/>
                <w:color w:val="000000"/>
                <w:kern w:val="0"/>
                <w:szCs w:val="21"/>
              </w:rPr>
              <w:t>，</w:t>
            </w:r>
            <w:r w:rsidR="00B8560A">
              <w:rPr>
                <w:rFonts w:hAnsi="宋体" w:hint="eastAsia"/>
                <w:color w:val="000000"/>
                <w:kern w:val="0"/>
                <w:szCs w:val="21"/>
              </w:rPr>
              <w:t>目前</w:t>
            </w:r>
            <w:r w:rsidR="00AB1ABC">
              <w:rPr>
                <w:rFonts w:hAnsi="宋体" w:hint="eastAsia"/>
                <w:color w:val="000000"/>
                <w:kern w:val="0"/>
                <w:szCs w:val="21"/>
              </w:rPr>
              <w:t>是</w:t>
            </w:r>
            <w:r w:rsidR="00B8560A">
              <w:rPr>
                <w:rFonts w:hAnsi="宋体" w:hint="eastAsia"/>
                <w:color w:val="000000"/>
                <w:kern w:val="0"/>
                <w:szCs w:val="21"/>
              </w:rPr>
              <w:t>世界海事大学科研</w:t>
            </w:r>
            <w:r w:rsidR="00AB1ABC">
              <w:rPr>
                <w:rFonts w:hAnsi="宋体" w:hint="eastAsia"/>
                <w:color w:val="000000"/>
                <w:kern w:val="0"/>
                <w:szCs w:val="21"/>
              </w:rPr>
              <w:t>工作</w:t>
            </w:r>
            <w:r w:rsidR="00B8560A">
              <w:rPr>
                <w:rFonts w:hAnsi="宋体" w:hint="eastAsia"/>
                <w:color w:val="000000"/>
                <w:kern w:val="0"/>
                <w:szCs w:val="21"/>
              </w:rPr>
              <w:t>的负责人</w:t>
            </w:r>
            <w:r w:rsidR="00AB1ABC">
              <w:rPr>
                <w:rFonts w:hAnsi="宋体" w:hint="eastAsia"/>
                <w:color w:val="000000"/>
                <w:kern w:val="0"/>
                <w:szCs w:val="21"/>
              </w:rPr>
              <w:t>。</w:t>
            </w:r>
          </w:p>
        </w:tc>
      </w:tr>
      <w:tr w:rsidR="000F4D8E">
        <w:trPr>
          <w:cantSplit/>
          <w:trHeight w:hRule="exact" w:val="2060"/>
        </w:trPr>
        <w:tc>
          <w:tcPr>
            <w:tcW w:w="1408" w:type="dxa"/>
          </w:tcPr>
          <w:p w:rsidR="000F4D8E" w:rsidRDefault="00E95C51">
            <w:pPr>
              <w:widowControl/>
              <w:spacing w:before="100" w:beforeAutospacing="1" w:line="360" w:lineRule="auto"/>
              <w:jc w:val="left"/>
              <w:outlineLvl w:val="0"/>
            </w:pPr>
            <w:r>
              <w:rPr>
                <w:noProof/>
              </w:rPr>
              <w:drawing>
                <wp:anchor distT="0" distB="0" distL="114300" distR="114300" simplePos="0" relativeHeight="251651584" behindDoc="0" locked="0" layoutInCell="1" allowOverlap="1">
                  <wp:simplePos x="0" y="0"/>
                  <wp:positionH relativeFrom="column">
                    <wp:posOffset>-88265</wp:posOffset>
                  </wp:positionH>
                  <wp:positionV relativeFrom="paragraph">
                    <wp:posOffset>43815</wp:posOffset>
                  </wp:positionV>
                  <wp:extent cx="894715" cy="1158240"/>
                  <wp:effectExtent l="19050" t="0" r="635" b="0"/>
                  <wp:wrapSquare wrapText="bothSides"/>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a:srcRect/>
                          <a:stretch>
                            <a:fillRect/>
                          </a:stretch>
                        </pic:blipFill>
                        <pic:spPr bwMode="auto">
                          <a:xfrm>
                            <a:off x="0" y="0"/>
                            <a:ext cx="894715" cy="1158240"/>
                          </a:xfrm>
                          <a:prstGeom prst="rect">
                            <a:avLst/>
                          </a:prstGeom>
                          <a:noFill/>
                        </pic:spPr>
                      </pic:pic>
                    </a:graphicData>
                  </a:graphic>
                </wp:anchor>
              </w:drawing>
            </w:r>
          </w:p>
          <w:p w:rsidR="000F4D8E" w:rsidRDefault="000F4D8E"/>
          <w:p w:rsidR="000F4D8E" w:rsidRDefault="009577EE">
            <w:pPr>
              <w:tabs>
                <w:tab w:val="left" w:pos="764"/>
              </w:tabs>
            </w:pPr>
            <w:r>
              <w:tab/>
            </w:r>
          </w:p>
        </w:tc>
        <w:tc>
          <w:tcPr>
            <w:tcW w:w="7114" w:type="dxa"/>
          </w:tcPr>
          <w:p w:rsidR="000F4D8E" w:rsidRDefault="009577EE">
            <w:pPr>
              <w:widowControl/>
              <w:spacing w:line="360" w:lineRule="auto"/>
              <w:jc w:val="center"/>
              <w:rPr>
                <w:b/>
                <w:color w:val="000000"/>
                <w:kern w:val="0"/>
                <w:szCs w:val="21"/>
              </w:rPr>
            </w:pPr>
            <w:r>
              <w:rPr>
                <w:b/>
                <w:color w:val="000000"/>
                <w:kern w:val="0"/>
                <w:szCs w:val="21"/>
              </w:rPr>
              <w:t xml:space="preserve">Hesse </w:t>
            </w:r>
            <w:r>
              <w:rPr>
                <w:rFonts w:hAnsi="宋体"/>
                <w:b/>
                <w:color w:val="000000"/>
                <w:kern w:val="0"/>
                <w:szCs w:val="21"/>
              </w:rPr>
              <w:t>教授</w:t>
            </w:r>
          </w:p>
          <w:p w:rsidR="000F4D8E" w:rsidRDefault="009577EE">
            <w:pPr>
              <w:widowControl/>
              <w:spacing w:line="360" w:lineRule="auto"/>
              <w:jc w:val="left"/>
            </w:pPr>
            <w:r>
              <w:rPr>
                <w:color w:val="000000"/>
                <w:kern w:val="0"/>
                <w:szCs w:val="21"/>
              </w:rPr>
              <w:t>Hesse</w:t>
            </w:r>
            <w:r>
              <w:rPr>
                <w:rFonts w:hAnsi="宋体"/>
                <w:color w:val="000000"/>
                <w:kern w:val="0"/>
                <w:szCs w:val="21"/>
              </w:rPr>
              <w:t>船长在国际海事组织安全委员会工作多年，负责并致力于无线电通讯和远程识别跟踪系统等方面的研究。自</w:t>
            </w:r>
            <w:r>
              <w:rPr>
                <w:color w:val="000000"/>
                <w:kern w:val="0"/>
                <w:szCs w:val="21"/>
              </w:rPr>
              <w:t>2012</w:t>
            </w:r>
            <w:r>
              <w:rPr>
                <w:rFonts w:hAnsi="宋体"/>
                <w:color w:val="000000"/>
                <w:kern w:val="0"/>
                <w:szCs w:val="21"/>
              </w:rPr>
              <w:t>年开始，</w:t>
            </w:r>
            <w:r>
              <w:rPr>
                <w:color w:val="000000"/>
                <w:kern w:val="0"/>
                <w:szCs w:val="21"/>
              </w:rPr>
              <w:t>Hesse</w:t>
            </w:r>
            <w:r>
              <w:rPr>
                <w:rFonts w:hAnsi="宋体"/>
                <w:color w:val="000000"/>
                <w:kern w:val="0"/>
                <w:szCs w:val="21"/>
              </w:rPr>
              <w:t>船长被委任为国际海事组织秘书长的特别代表负责海上安全和防海盗项目。</w:t>
            </w:r>
          </w:p>
        </w:tc>
      </w:tr>
      <w:tr w:rsidR="000F4D8E">
        <w:trPr>
          <w:cantSplit/>
          <w:trHeight w:hRule="exact" w:val="2265"/>
        </w:trPr>
        <w:tc>
          <w:tcPr>
            <w:tcW w:w="1408" w:type="dxa"/>
          </w:tcPr>
          <w:p w:rsidR="000F4D8E" w:rsidRDefault="00E95C51">
            <w:pPr>
              <w:widowControl/>
              <w:spacing w:before="100" w:beforeAutospacing="1" w:line="360" w:lineRule="auto"/>
              <w:jc w:val="left"/>
              <w:outlineLvl w:val="0"/>
            </w:pPr>
            <w:r>
              <w:rPr>
                <w:noProof/>
              </w:rPr>
              <w:drawing>
                <wp:inline distT="0" distB="0" distL="0" distR="0">
                  <wp:extent cx="857250" cy="1019175"/>
                  <wp:effectExtent l="19050" t="0" r="0" b="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0"/>
                          <a:srcRect/>
                          <a:stretch>
                            <a:fillRect/>
                          </a:stretch>
                        </pic:blipFill>
                        <pic:spPr bwMode="auto">
                          <a:xfrm>
                            <a:off x="0" y="0"/>
                            <a:ext cx="857250" cy="1019175"/>
                          </a:xfrm>
                          <a:prstGeom prst="rect">
                            <a:avLst/>
                          </a:prstGeom>
                          <a:noFill/>
                          <a:ln w="9525">
                            <a:noFill/>
                            <a:miter lim="800000"/>
                            <a:headEnd/>
                            <a:tailEnd/>
                          </a:ln>
                        </pic:spPr>
                      </pic:pic>
                    </a:graphicData>
                  </a:graphic>
                </wp:inline>
              </w:drawing>
            </w:r>
          </w:p>
        </w:tc>
        <w:tc>
          <w:tcPr>
            <w:tcW w:w="7114" w:type="dxa"/>
          </w:tcPr>
          <w:p w:rsidR="000F4D8E" w:rsidRDefault="009577EE">
            <w:pPr>
              <w:widowControl/>
              <w:spacing w:line="360" w:lineRule="auto"/>
              <w:jc w:val="center"/>
              <w:rPr>
                <w:b/>
                <w:color w:val="000000"/>
                <w:kern w:val="0"/>
                <w:szCs w:val="21"/>
              </w:rPr>
            </w:pPr>
            <w:r>
              <w:rPr>
                <w:rFonts w:hAnsi="宋体"/>
                <w:b/>
                <w:color w:val="000000"/>
                <w:kern w:val="0"/>
                <w:szCs w:val="21"/>
              </w:rPr>
              <w:t>杜大昌</w:t>
            </w:r>
            <w:r w:rsidR="00AB1ABC">
              <w:rPr>
                <w:rFonts w:hAnsi="宋体" w:hint="eastAsia"/>
                <w:b/>
                <w:color w:val="000000"/>
                <w:kern w:val="0"/>
                <w:szCs w:val="21"/>
              </w:rPr>
              <w:t xml:space="preserve"> </w:t>
            </w:r>
            <w:r>
              <w:rPr>
                <w:rFonts w:hAnsi="宋体"/>
                <w:b/>
                <w:color w:val="000000"/>
                <w:kern w:val="0"/>
                <w:szCs w:val="21"/>
              </w:rPr>
              <w:t>教授</w:t>
            </w:r>
          </w:p>
          <w:p w:rsidR="000F4D8E" w:rsidRDefault="009577EE">
            <w:pPr>
              <w:spacing w:line="360" w:lineRule="auto"/>
              <w:jc w:val="left"/>
              <w:rPr>
                <w:b/>
                <w:color w:val="000000"/>
                <w:kern w:val="0"/>
                <w:szCs w:val="21"/>
              </w:rPr>
            </w:pPr>
            <w:r>
              <w:rPr>
                <w:rFonts w:hAnsi="宋体"/>
                <w:color w:val="222222"/>
                <w:szCs w:val="21"/>
                <w:shd w:val="clear" w:color="auto" w:fill="FFFFFF"/>
              </w:rPr>
              <w:t>杜大昌先生是前国际海事组织（</w:t>
            </w:r>
            <w:r>
              <w:rPr>
                <w:color w:val="222222"/>
                <w:szCs w:val="21"/>
                <w:shd w:val="clear" w:color="auto" w:fill="FFFFFF"/>
              </w:rPr>
              <w:t>IMO</w:t>
            </w:r>
            <w:r>
              <w:rPr>
                <w:rFonts w:hAnsi="宋体"/>
                <w:color w:val="222222"/>
                <w:szCs w:val="21"/>
                <w:shd w:val="clear" w:color="auto" w:fill="FFFFFF"/>
              </w:rPr>
              <w:t>）有关环境标准问题的特约顾问。他在</w:t>
            </w:r>
            <w:r>
              <w:rPr>
                <w:color w:val="222222"/>
                <w:szCs w:val="21"/>
                <w:shd w:val="clear" w:color="auto" w:fill="FFFFFF"/>
              </w:rPr>
              <w:t>IMO</w:t>
            </w:r>
            <w:r>
              <w:rPr>
                <w:rFonts w:hAnsi="宋体"/>
                <w:color w:val="222222"/>
                <w:szCs w:val="21"/>
                <w:shd w:val="clear" w:color="auto" w:fill="FFFFFF"/>
              </w:rPr>
              <w:t>工作</w:t>
            </w:r>
            <w:r>
              <w:rPr>
                <w:color w:val="222222"/>
                <w:szCs w:val="21"/>
                <w:shd w:val="clear" w:color="auto" w:fill="FFFFFF"/>
              </w:rPr>
              <w:t>20</w:t>
            </w:r>
            <w:r>
              <w:rPr>
                <w:rFonts w:hAnsi="宋体"/>
                <w:color w:val="222222"/>
                <w:szCs w:val="21"/>
                <w:shd w:val="clear" w:color="auto" w:fill="FFFFFF"/>
              </w:rPr>
              <w:t>余年后于</w:t>
            </w:r>
            <w:r>
              <w:rPr>
                <w:color w:val="222222"/>
                <w:szCs w:val="21"/>
                <w:shd w:val="clear" w:color="auto" w:fill="FFFFFF"/>
              </w:rPr>
              <w:t>2014</w:t>
            </w:r>
            <w:r>
              <w:rPr>
                <w:rFonts w:hAnsi="宋体"/>
                <w:color w:val="222222"/>
                <w:szCs w:val="21"/>
                <w:shd w:val="clear" w:color="auto" w:fill="FFFFFF"/>
              </w:rPr>
              <w:t>年初退休。杜先生发表了许多作品、科技论文以及发表于报纸和杂志上的文章，其中包括由中国国家海洋出版社以及人民交通出版社所发行的书籍。</w:t>
            </w:r>
          </w:p>
        </w:tc>
      </w:tr>
      <w:tr w:rsidR="000F4D8E">
        <w:trPr>
          <w:cantSplit/>
          <w:trHeight w:hRule="exact" w:val="2127"/>
        </w:trPr>
        <w:tc>
          <w:tcPr>
            <w:tcW w:w="1408" w:type="dxa"/>
          </w:tcPr>
          <w:p w:rsidR="000F4D8E" w:rsidRDefault="00E95C51">
            <w:pPr>
              <w:widowControl/>
              <w:spacing w:before="100" w:beforeAutospacing="1" w:line="360" w:lineRule="auto"/>
              <w:jc w:val="left"/>
              <w:outlineLvl w:val="0"/>
              <w:rPr>
                <w:color w:val="333333"/>
                <w:szCs w:val="21"/>
              </w:rPr>
            </w:pPr>
            <w:r>
              <w:rPr>
                <w:noProof/>
                <w:color w:val="333333"/>
                <w:szCs w:val="21"/>
              </w:rPr>
              <w:drawing>
                <wp:anchor distT="0" distB="0" distL="114300" distR="114300" simplePos="0" relativeHeight="251652608" behindDoc="0" locked="0" layoutInCell="1" allowOverlap="1">
                  <wp:simplePos x="0" y="0"/>
                  <wp:positionH relativeFrom="column">
                    <wp:posOffset>-47625</wp:posOffset>
                  </wp:positionH>
                  <wp:positionV relativeFrom="paragraph">
                    <wp:posOffset>135255</wp:posOffset>
                  </wp:positionV>
                  <wp:extent cx="821690" cy="1056640"/>
                  <wp:effectExtent l="19050" t="0" r="0"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821690" cy="1056640"/>
                          </a:xfrm>
                          <a:prstGeom prst="rect">
                            <a:avLst/>
                          </a:prstGeom>
                          <a:noFill/>
                        </pic:spPr>
                      </pic:pic>
                    </a:graphicData>
                  </a:graphic>
                </wp:anchor>
              </w:drawing>
            </w:r>
          </w:p>
          <w:p w:rsidR="000F4D8E" w:rsidRDefault="009577EE">
            <w:pPr>
              <w:tabs>
                <w:tab w:val="left" w:pos="751"/>
              </w:tabs>
              <w:rPr>
                <w:szCs w:val="21"/>
              </w:rPr>
            </w:pPr>
            <w:r>
              <w:rPr>
                <w:szCs w:val="21"/>
              </w:rPr>
              <w:tab/>
            </w:r>
          </w:p>
        </w:tc>
        <w:tc>
          <w:tcPr>
            <w:tcW w:w="7114" w:type="dxa"/>
          </w:tcPr>
          <w:p w:rsidR="000F4D8E" w:rsidRDefault="009577EE" w:rsidP="00511832">
            <w:pPr>
              <w:widowControl/>
              <w:spacing w:beforeLines="100" w:line="360" w:lineRule="auto"/>
              <w:jc w:val="center"/>
              <w:rPr>
                <w:b/>
                <w:color w:val="000000"/>
                <w:kern w:val="0"/>
                <w:szCs w:val="21"/>
              </w:rPr>
            </w:pPr>
            <w:r>
              <w:rPr>
                <w:b/>
                <w:color w:val="000000"/>
                <w:kern w:val="0"/>
                <w:szCs w:val="21"/>
              </w:rPr>
              <w:t>Raphaël Baumler</w:t>
            </w:r>
            <w:r>
              <w:rPr>
                <w:rFonts w:hAnsi="宋体"/>
                <w:b/>
                <w:color w:val="000000"/>
                <w:kern w:val="0"/>
                <w:szCs w:val="21"/>
              </w:rPr>
              <w:t>副教授</w:t>
            </w:r>
          </w:p>
          <w:p w:rsidR="000F4D8E" w:rsidRDefault="009577EE">
            <w:pPr>
              <w:widowControl/>
              <w:spacing w:line="360" w:lineRule="auto"/>
              <w:jc w:val="left"/>
              <w:rPr>
                <w:b/>
                <w:color w:val="000000"/>
                <w:kern w:val="0"/>
                <w:szCs w:val="21"/>
              </w:rPr>
            </w:pPr>
            <w:r>
              <w:rPr>
                <w:color w:val="000000"/>
                <w:kern w:val="0"/>
                <w:szCs w:val="21"/>
              </w:rPr>
              <w:t>Raphaël Baumler</w:t>
            </w:r>
            <w:r>
              <w:rPr>
                <w:rFonts w:hAnsi="宋体"/>
                <w:color w:val="000000"/>
                <w:kern w:val="0"/>
                <w:szCs w:val="21"/>
              </w:rPr>
              <w:t>（博士）加入</w:t>
            </w:r>
            <w:r>
              <w:rPr>
                <w:color w:val="000000"/>
                <w:kern w:val="0"/>
                <w:szCs w:val="21"/>
              </w:rPr>
              <w:t>WMU</w:t>
            </w:r>
            <w:r>
              <w:rPr>
                <w:rFonts w:hAnsi="宋体"/>
                <w:color w:val="000000"/>
                <w:kern w:val="0"/>
                <w:szCs w:val="21"/>
              </w:rPr>
              <w:t>之前在航运界工作了</w:t>
            </w:r>
            <w:r>
              <w:rPr>
                <w:color w:val="000000"/>
                <w:kern w:val="0"/>
                <w:szCs w:val="21"/>
              </w:rPr>
              <w:t>20</w:t>
            </w:r>
            <w:r w:rsidR="00AB1ABC">
              <w:rPr>
                <w:rFonts w:hint="eastAsia"/>
                <w:color w:val="000000"/>
                <w:kern w:val="0"/>
                <w:szCs w:val="21"/>
              </w:rPr>
              <w:t>多</w:t>
            </w:r>
            <w:r>
              <w:rPr>
                <w:rFonts w:hAnsi="宋体"/>
                <w:color w:val="000000"/>
                <w:kern w:val="0"/>
                <w:szCs w:val="21"/>
              </w:rPr>
              <w:t>年，多年来担任集装箱船船长，海上工作期间，曾在多种船舶上任职。此外，他还获得了风险管理硕士与博士学位。</w:t>
            </w:r>
          </w:p>
        </w:tc>
      </w:tr>
      <w:tr w:rsidR="000F4D8E">
        <w:trPr>
          <w:cantSplit/>
          <w:trHeight w:hRule="exact" w:val="2268"/>
        </w:trPr>
        <w:tc>
          <w:tcPr>
            <w:tcW w:w="1408" w:type="dxa"/>
          </w:tcPr>
          <w:p w:rsidR="000F4D8E" w:rsidRDefault="00E95C51">
            <w:pPr>
              <w:widowControl/>
              <w:spacing w:before="100" w:beforeAutospacing="1" w:line="360" w:lineRule="auto"/>
              <w:jc w:val="left"/>
              <w:outlineLvl w:val="0"/>
              <w:rPr>
                <w:color w:val="000000"/>
                <w:szCs w:val="21"/>
              </w:rPr>
            </w:pPr>
            <w:r>
              <w:rPr>
                <w:noProof/>
                <w:color w:val="000000"/>
                <w:szCs w:val="21"/>
              </w:rPr>
              <w:drawing>
                <wp:anchor distT="0" distB="0" distL="114300" distR="114300" simplePos="0" relativeHeight="251653632" behindDoc="0" locked="0" layoutInCell="1" allowOverlap="1">
                  <wp:simplePos x="0" y="0"/>
                  <wp:positionH relativeFrom="column">
                    <wp:posOffset>-95250</wp:posOffset>
                  </wp:positionH>
                  <wp:positionV relativeFrom="paragraph">
                    <wp:posOffset>119380</wp:posOffset>
                  </wp:positionV>
                  <wp:extent cx="869315" cy="1117600"/>
                  <wp:effectExtent l="19050" t="0" r="6985" b="0"/>
                  <wp:wrapSquare wrapText="bothSides"/>
                  <wp:docPr id="12"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2"/>
                          <a:srcRect/>
                          <a:stretch>
                            <a:fillRect/>
                          </a:stretch>
                        </pic:blipFill>
                        <pic:spPr bwMode="auto">
                          <a:xfrm>
                            <a:off x="0" y="0"/>
                            <a:ext cx="869315" cy="1117600"/>
                          </a:xfrm>
                          <a:prstGeom prst="rect">
                            <a:avLst/>
                          </a:prstGeom>
                          <a:noFill/>
                        </pic:spPr>
                      </pic:pic>
                    </a:graphicData>
                  </a:graphic>
                </wp:anchor>
              </w:drawing>
            </w:r>
          </w:p>
          <w:p w:rsidR="000F4D8E" w:rsidRDefault="009577EE">
            <w:pPr>
              <w:tabs>
                <w:tab w:val="left" w:pos="826"/>
              </w:tabs>
              <w:rPr>
                <w:szCs w:val="21"/>
              </w:rPr>
            </w:pPr>
            <w:r>
              <w:rPr>
                <w:szCs w:val="21"/>
              </w:rPr>
              <w:tab/>
            </w:r>
          </w:p>
        </w:tc>
        <w:tc>
          <w:tcPr>
            <w:tcW w:w="7114" w:type="dxa"/>
          </w:tcPr>
          <w:p w:rsidR="000F4D8E" w:rsidRDefault="009577EE">
            <w:pPr>
              <w:widowControl/>
              <w:spacing w:line="360" w:lineRule="auto"/>
              <w:jc w:val="center"/>
              <w:rPr>
                <w:b/>
                <w:color w:val="000000"/>
                <w:kern w:val="0"/>
                <w:szCs w:val="21"/>
              </w:rPr>
            </w:pPr>
            <w:r>
              <w:rPr>
                <w:rFonts w:hAnsi="宋体"/>
                <w:b/>
                <w:color w:val="000000"/>
                <w:kern w:val="0"/>
                <w:szCs w:val="21"/>
              </w:rPr>
              <w:t>郑云峰</w:t>
            </w:r>
            <w:r w:rsidR="00AB1ABC">
              <w:rPr>
                <w:rFonts w:hAnsi="宋体" w:hint="eastAsia"/>
                <w:b/>
                <w:color w:val="000000"/>
                <w:kern w:val="0"/>
                <w:szCs w:val="21"/>
              </w:rPr>
              <w:t xml:space="preserve"> </w:t>
            </w:r>
            <w:r>
              <w:rPr>
                <w:rFonts w:hAnsi="宋体"/>
                <w:b/>
                <w:color w:val="000000"/>
                <w:kern w:val="0"/>
                <w:szCs w:val="21"/>
              </w:rPr>
              <w:t>副教授</w:t>
            </w:r>
          </w:p>
          <w:p w:rsidR="000F4D8E" w:rsidRDefault="009577EE">
            <w:pPr>
              <w:spacing w:line="360" w:lineRule="auto"/>
              <w:jc w:val="left"/>
              <w:rPr>
                <w:b/>
                <w:color w:val="000000"/>
                <w:kern w:val="0"/>
                <w:szCs w:val="21"/>
              </w:rPr>
            </w:pPr>
            <w:r>
              <w:rPr>
                <w:rFonts w:hAnsi="宋体"/>
                <w:color w:val="000000"/>
                <w:kern w:val="0"/>
                <w:szCs w:val="21"/>
              </w:rPr>
              <w:t>郑云峰（博士）</w:t>
            </w:r>
            <w:r w:rsidR="000A6034">
              <w:rPr>
                <w:rFonts w:hAnsi="宋体" w:hint="eastAsia"/>
                <w:color w:val="000000"/>
                <w:kern w:val="0"/>
                <w:szCs w:val="21"/>
              </w:rPr>
              <w:t>，</w:t>
            </w:r>
            <w:r>
              <w:rPr>
                <w:rFonts w:hAnsi="宋体"/>
                <w:color w:val="000000"/>
                <w:kern w:val="0"/>
                <w:szCs w:val="21"/>
              </w:rPr>
              <w:t>大连海事大学（</w:t>
            </w:r>
            <w:r>
              <w:rPr>
                <w:color w:val="000000"/>
                <w:kern w:val="0"/>
                <w:szCs w:val="21"/>
              </w:rPr>
              <w:t>DMU</w:t>
            </w:r>
            <w:r w:rsidR="000A6034">
              <w:rPr>
                <w:rFonts w:hAnsi="宋体"/>
                <w:color w:val="000000"/>
                <w:kern w:val="0"/>
                <w:szCs w:val="21"/>
              </w:rPr>
              <w:t>）航海技术专业副教授</w:t>
            </w:r>
            <w:r w:rsidR="000A6034">
              <w:rPr>
                <w:rFonts w:hAnsi="宋体" w:hint="eastAsia"/>
                <w:color w:val="000000"/>
                <w:kern w:val="0"/>
                <w:szCs w:val="21"/>
              </w:rPr>
              <w:t>，</w:t>
            </w:r>
            <w:r>
              <w:rPr>
                <w:rFonts w:hAnsi="宋体"/>
                <w:color w:val="000000"/>
                <w:kern w:val="0"/>
                <w:szCs w:val="21"/>
              </w:rPr>
              <w:t>于</w:t>
            </w:r>
            <w:r>
              <w:rPr>
                <w:color w:val="000000"/>
                <w:kern w:val="0"/>
                <w:szCs w:val="21"/>
              </w:rPr>
              <w:t>2006</w:t>
            </w:r>
            <w:r>
              <w:rPr>
                <w:rFonts w:hAnsi="宋体"/>
                <w:color w:val="000000"/>
                <w:kern w:val="0"/>
                <w:szCs w:val="21"/>
              </w:rPr>
              <w:t>年在</w:t>
            </w:r>
            <w:r>
              <w:rPr>
                <w:color w:val="000000"/>
                <w:kern w:val="0"/>
                <w:szCs w:val="21"/>
              </w:rPr>
              <w:t>DMU</w:t>
            </w:r>
            <w:r>
              <w:rPr>
                <w:rFonts w:hAnsi="宋体"/>
                <w:color w:val="000000"/>
                <w:kern w:val="0"/>
                <w:szCs w:val="21"/>
              </w:rPr>
              <w:t>获得博士学位。其研究领域包括：船舶耐波性理论及其应用、货物作业、船舶自动导航系统以及非线性系统和鲁棒控制。他在学术期刊以及国内外会议上发表</w:t>
            </w:r>
            <w:r>
              <w:rPr>
                <w:color w:val="000000"/>
                <w:kern w:val="0"/>
                <w:szCs w:val="21"/>
              </w:rPr>
              <w:t>20</w:t>
            </w:r>
            <w:r w:rsidR="00EB7EFA">
              <w:rPr>
                <w:rFonts w:hint="eastAsia"/>
                <w:color w:val="000000"/>
                <w:kern w:val="0"/>
                <w:szCs w:val="21"/>
              </w:rPr>
              <w:t>余</w:t>
            </w:r>
            <w:r>
              <w:rPr>
                <w:rFonts w:hAnsi="宋体"/>
                <w:color w:val="000000"/>
                <w:kern w:val="0"/>
                <w:szCs w:val="21"/>
              </w:rPr>
              <w:t>篇文章。</w:t>
            </w:r>
          </w:p>
        </w:tc>
      </w:tr>
    </w:tbl>
    <w:p w:rsidR="000F4D8E" w:rsidRDefault="000F4D8E">
      <w:pPr>
        <w:rPr>
          <w:color w:val="FF0000"/>
        </w:rPr>
      </w:pPr>
    </w:p>
    <w:p w:rsidR="000F4D8E" w:rsidRDefault="000F4D8E">
      <w:pPr>
        <w:rPr>
          <w:color w:val="FF0000"/>
        </w:rPr>
      </w:pPr>
    </w:p>
    <w:p w:rsidR="000F4D8E" w:rsidRDefault="000F4D8E">
      <w:pPr>
        <w:rPr>
          <w:color w:val="FF0000"/>
        </w:rPr>
      </w:pPr>
    </w:p>
    <w:p w:rsidR="000F4D8E" w:rsidRDefault="000F4D8E">
      <w:pPr>
        <w:rPr>
          <w:color w:val="FF0000"/>
        </w:rPr>
      </w:pPr>
    </w:p>
    <w:p w:rsidR="000F4D8E" w:rsidRDefault="000F4D8E">
      <w:pPr>
        <w:rPr>
          <w:color w:val="FF0000"/>
        </w:rPr>
      </w:pPr>
    </w:p>
    <w:p w:rsidR="000F4D8E" w:rsidRDefault="000F4D8E">
      <w:pPr>
        <w:rPr>
          <w:color w:val="FF0000"/>
        </w:rPr>
      </w:pPr>
    </w:p>
    <w:p w:rsidR="000F4D8E" w:rsidRDefault="000F4D8E">
      <w:pPr>
        <w:rPr>
          <w:color w:val="FF0000"/>
        </w:rPr>
      </w:pPr>
    </w:p>
    <w:p w:rsidR="000F4D8E" w:rsidRDefault="000F4D8E">
      <w:pPr>
        <w:rPr>
          <w:color w:val="FF0000"/>
        </w:rPr>
      </w:pPr>
    </w:p>
    <w:p w:rsidR="000F4D8E" w:rsidRDefault="000F4D8E">
      <w:pPr>
        <w:rPr>
          <w:color w:val="FF0000"/>
        </w:rPr>
      </w:pPr>
    </w:p>
    <w:tbl>
      <w:tblPr>
        <w:tblpPr w:leftFromText="180" w:rightFromText="180" w:vertAnchor="page" w:horzAnchor="margin" w:tblpX="448" w:tblpY="1681"/>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2"/>
        <w:gridCol w:w="7010"/>
      </w:tblGrid>
      <w:tr w:rsidR="000F4D8E" w:rsidTr="008E2F22">
        <w:trPr>
          <w:cantSplit/>
          <w:trHeight w:hRule="exact" w:val="1709"/>
        </w:trPr>
        <w:tc>
          <w:tcPr>
            <w:tcW w:w="1512" w:type="dxa"/>
          </w:tcPr>
          <w:p w:rsidR="000F4D8E" w:rsidRDefault="00E95C51" w:rsidP="008E2F22">
            <w:pPr>
              <w:widowControl/>
              <w:spacing w:before="100" w:beforeAutospacing="1" w:line="360" w:lineRule="auto"/>
              <w:jc w:val="left"/>
              <w:outlineLvl w:val="0"/>
              <w:rPr>
                <w:b/>
                <w:bCs/>
                <w:color w:val="666699"/>
                <w:kern w:val="36"/>
                <w:sz w:val="28"/>
                <w:szCs w:val="28"/>
              </w:rPr>
            </w:pPr>
            <w:r>
              <w:rPr>
                <w:noProof/>
                <w:color w:val="000000"/>
                <w:kern w:val="0"/>
                <w:szCs w:val="21"/>
              </w:rPr>
              <w:drawing>
                <wp:anchor distT="0" distB="0" distL="114300" distR="114300" simplePos="0" relativeHeight="251655680" behindDoc="0" locked="0" layoutInCell="1" allowOverlap="1">
                  <wp:simplePos x="0" y="0"/>
                  <wp:positionH relativeFrom="column">
                    <wp:posOffset>-41910</wp:posOffset>
                  </wp:positionH>
                  <wp:positionV relativeFrom="paragraph">
                    <wp:posOffset>-8255</wp:posOffset>
                  </wp:positionV>
                  <wp:extent cx="908685" cy="1032510"/>
                  <wp:effectExtent l="19050" t="0" r="5715" b="0"/>
                  <wp:wrapSquare wrapText="bothSides"/>
                  <wp:docPr id="11"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3"/>
                          <a:srcRect/>
                          <a:stretch>
                            <a:fillRect/>
                          </a:stretch>
                        </pic:blipFill>
                        <pic:spPr bwMode="auto">
                          <a:xfrm>
                            <a:off x="0" y="0"/>
                            <a:ext cx="908685" cy="1032510"/>
                          </a:xfrm>
                          <a:prstGeom prst="rect">
                            <a:avLst/>
                          </a:prstGeom>
                          <a:noFill/>
                        </pic:spPr>
                      </pic:pic>
                    </a:graphicData>
                  </a:graphic>
                </wp:anchor>
              </w:drawing>
            </w:r>
          </w:p>
          <w:p w:rsidR="000F4D8E" w:rsidRDefault="000F4D8E" w:rsidP="008E2F22">
            <w:pPr>
              <w:rPr>
                <w:sz w:val="28"/>
                <w:szCs w:val="28"/>
              </w:rPr>
            </w:pPr>
          </w:p>
        </w:tc>
        <w:tc>
          <w:tcPr>
            <w:tcW w:w="7010" w:type="dxa"/>
          </w:tcPr>
          <w:p w:rsidR="000F4D8E" w:rsidRDefault="009577EE" w:rsidP="008E2F22">
            <w:pPr>
              <w:widowControl/>
              <w:spacing w:line="360" w:lineRule="auto"/>
              <w:jc w:val="center"/>
              <w:rPr>
                <w:b/>
                <w:szCs w:val="21"/>
              </w:rPr>
            </w:pPr>
            <w:r>
              <w:rPr>
                <w:rFonts w:hAnsi="宋体"/>
                <w:b/>
                <w:szCs w:val="21"/>
              </w:rPr>
              <w:t>鲍君</w:t>
            </w:r>
            <w:r>
              <w:rPr>
                <w:rFonts w:hAnsi="宋体" w:hint="eastAsia"/>
                <w:b/>
                <w:szCs w:val="21"/>
              </w:rPr>
              <w:t>忠</w:t>
            </w:r>
            <w:r>
              <w:rPr>
                <w:rFonts w:hAnsi="宋体"/>
                <w:b/>
                <w:szCs w:val="21"/>
              </w:rPr>
              <w:t>教授</w:t>
            </w:r>
          </w:p>
          <w:p w:rsidR="000F4D8E" w:rsidRDefault="009577EE" w:rsidP="008E2F22">
            <w:pPr>
              <w:widowControl/>
              <w:spacing w:line="360" w:lineRule="auto"/>
              <w:rPr>
                <w:szCs w:val="21"/>
              </w:rPr>
            </w:pPr>
            <w:r>
              <w:rPr>
                <w:rFonts w:hAnsi="宋体"/>
                <w:szCs w:val="21"/>
              </w:rPr>
              <w:t>鲍君忠（博士），大连海事大学教授，是</w:t>
            </w:r>
            <w:r>
              <w:rPr>
                <w:szCs w:val="21"/>
              </w:rPr>
              <w:t>IMO</w:t>
            </w:r>
            <w:r>
              <w:rPr>
                <w:rFonts w:hAnsi="宋体"/>
                <w:szCs w:val="21"/>
              </w:rPr>
              <w:t>事务研究、海事教育与培训方面的专家，为不同地区的多个教育咨询项目做出过重要贡献。</w:t>
            </w:r>
          </w:p>
          <w:p w:rsidR="000F4D8E" w:rsidRDefault="000F4D8E" w:rsidP="008E2F22">
            <w:pPr>
              <w:widowControl/>
              <w:spacing w:before="100" w:beforeAutospacing="1" w:line="360" w:lineRule="auto"/>
              <w:jc w:val="left"/>
              <w:outlineLvl w:val="0"/>
              <w:rPr>
                <w:color w:val="000000"/>
                <w:kern w:val="0"/>
                <w:szCs w:val="21"/>
              </w:rPr>
            </w:pPr>
          </w:p>
        </w:tc>
      </w:tr>
      <w:tr w:rsidR="000F4D8E" w:rsidTr="008E2F22">
        <w:trPr>
          <w:cantSplit/>
          <w:trHeight w:hRule="exact" w:val="1793"/>
        </w:trPr>
        <w:tc>
          <w:tcPr>
            <w:tcW w:w="1512" w:type="dxa"/>
          </w:tcPr>
          <w:p w:rsidR="000F4D8E" w:rsidRDefault="00E95C51" w:rsidP="008E2F22">
            <w:pPr>
              <w:widowControl/>
              <w:spacing w:before="100" w:beforeAutospacing="1" w:line="360" w:lineRule="auto"/>
              <w:jc w:val="left"/>
              <w:outlineLvl w:val="0"/>
            </w:pPr>
            <w:r>
              <w:rPr>
                <w:noProof/>
              </w:rPr>
              <w:drawing>
                <wp:anchor distT="0" distB="0" distL="114300" distR="114300" simplePos="0" relativeHeight="251654656" behindDoc="0" locked="0" layoutInCell="1" allowOverlap="1">
                  <wp:simplePos x="0" y="0"/>
                  <wp:positionH relativeFrom="column">
                    <wp:posOffset>-21590</wp:posOffset>
                  </wp:positionH>
                  <wp:positionV relativeFrom="paragraph">
                    <wp:posOffset>-3810</wp:posOffset>
                  </wp:positionV>
                  <wp:extent cx="888365" cy="1095375"/>
                  <wp:effectExtent l="19050" t="0" r="6985" b="0"/>
                  <wp:wrapSquare wrapText="bothSides"/>
                  <wp:docPr id="10"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4"/>
                          <a:srcRect/>
                          <a:stretch>
                            <a:fillRect/>
                          </a:stretch>
                        </pic:blipFill>
                        <pic:spPr bwMode="auto">
                          <a:xfrm>
                            <a:off x="0" y="0"/>
                            <a:ext cx="888365" cy="1095375"/>
                          </a:xfrm>
                          <a:prstGeom prst="rect">
                            <a:avLst/>
                          </a:prstGeom>
                          <a:noFill/>
                        </pic:spPr>
                      </pic:pic>
                    </a:graphicData>
                  </a:graphic>
                </wp:anchor>
              </w:drawing>
            </w:r>
          </w:p>
        </w:tc>
        <w:tc>
          <w:tcPr>
            <w:tcW w:w="7010" w:type="dxa"/>
          </w:tcPr>
          <w:p w:rsidR="000F4D8E" w:rsidRDefault="009577EE" w:rsidP="008E2F22">
            <w:pPr>
              <w:widowControl/>
              <w:spacing w:line="360" w:lineRule="auto"/>
              <w:jc w:val="center"/>
              <w:rPr>
                <w:b/>
                <w:color w:val="000000"/>
                <w:kern w:val="0"/>
                <w:szCs w:val="21"/>
              </w:rPr>
            </w:pPr>
            <w:r>
              <w:rPr>
                <w:rFonts w:hAnsi="宋体"/>
                <w:b/>
                <w:color w:val="000000"/>
                <w:kern w:val="0"/>
                <w:szCs w:val="21"/>
              </w:rPr>
              <w:t>程东教授</w:t>
            </w:r>
          </w:p>
          <w:p w:rsidR="000F4D8E" w:rsidRDefault="009577EE" w:rsidP="000A6034">
            <w:pPr>
              <w:widowControl/>
              <w:spacing w:line="360" w:lineRule="auto"/>
              <w:jc w:val="left"/>
              <w:rPr>
                <w:b/>
                <w:color w:val="000000"/>
                <w:kern w:val="0"/>
                <w:szCs w:val="21"/>
              </w:rPr>
            </w:pPr>
            <w:r>
              <w:rPr>
                <w:rFonts w:hAnsi="宋体"/>
                <w:color w:val="000000"/>
                <w:kern w:val="0"/>
                <w:szCs w:val="21"/>
              </w:rPr>
              <w:t>程东（博士）</w:t>
            </w:r>
            <w:r w:rsidR="000A6034">
              <w:rPr>
                <w:rFonts w:hAnsi="宋体" w:hint="eastAsia"/>
                <w:color w:val="000000"/>
                <w:kern w:val="0"/>
                <w:szCs w:val="21"/>
              </w:rPr>
              <w:t>，大连海事大学轮机工程学院教授</w:t>
            </w:r>
            <w:r>
              <w:rPr>
                <w:rFonts w:hAnsi="宋体"/>
                <w:color w:val="000000"/>
                <w:kern w:val="0"/>
                <w:szCs w:val="21"/>
              </w:rPr>
              <w:t>。其研究领域包括：现代轮机管理与轮机工程、船舶推进系统设计、现代润滑技术及故障分析与故障诊断。</w:t>
            </w:r>
          </w:p>
        </w:tc>
      </w:tr>
      <w:tr w:rsidR="000F4D8E" w:rsidTr="008E2F22">
        <w:trPr>
          <w:cantSplit/>
          <w:trHeight w:hRule="exact" w:val="2028"/>
        </w:trPr>
        <w:tc>
          <w:tcPr>
            <w:tcW w:w="1512" w:type="dxa"/>
          </w:tcPr>
          <w:p w:rsidR="000F4D8E" w:rsidRDefault="00E95C51" w:rsidP="008E2F22">
            <w:pPr>
              <w:widowControl/>
              <w:spacing w:before="100" w:beforeAutospacing="1" w:line="360" w:lineRule="auto"/>
              <w:jc w:val="left"/>
              <w:outlineLvl w:val="0"/>
            </w:pPr>
            <w:r>
              <w:rPr>
                <w:noProof/>
              </w:rPr>
              <w:drawing>
                <wp:anchor distT="0" distB="0" distL="114300" distR="114300" simplePos="0" relativeHeight="251659776" behindDoc="1" locked="0" layoutInCell="1" allowOverlap="1">
                  <wp:simplePos x="0" y="0"/>
                  <wp:positionH relativeFrom="column">
                    <wp:posOffset>-36830</wp:posOffset>
                  </wp:positionH>
                  <wp:positionV relativeFrom="paragraph">
                    <wp:posOffset>154305</wp:posOffset>
                  </wp:positionV>
                  <wp:extent cx="903605" cy="1080770"/>
                  <wp:effectExtent l="19050" t="0" r="0" b="0"/>
                  <wp:wrapNone/>
                  <wp:docPr id="9" name="图片 23" descr="宋永欣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宋永欣 (1)"/>
                          <pic:cNvPicPr>
                            <a:picLocks noChangeAspect="1" noChangeArrowheads="1"/>
                          </pic:cNvPicPr>
                        </pic:nvPicPr>
                        <pic:blipFill>
                          <a:blip r:embed="rId35"/>
                          <a:srcRect/>
                          <a:stretch>
                            <a:fillRect/>
                          </a:stretch>
                        </pic:blipFill>
                        <pic:spPr bwMode="auto">
                          <a:xfrm>
                            <a:off x="0" y="0"/>
                            <a:ext cx="903605" cy="1080770"/>
                          </a:xfrm>
                          <a:prstGeom prst="rect">
                            <a:avLst/>
                          </a:prstGeom>
                          <a:noFill/>
                        </pic:spPr>
                      </pic:pic>
                    </a:graphicData>
                  </a:graphic>
                </wp:anchor>
              </w:drawing>
            </w:r>
          </w:p>
          <w:p w:rsidR="000F4D8E" w:rsidRDefault="000F4D8E" w:rsidP="008E2F22"/>
          <w:p w:rsidR="000F4D8E" w:rsidRDefault="009577EE" w:rsidP="008E2F22">
            <w:pPr>
              <w:tabs>
                <w:tab w:val="left" w:pos="764"/>
              </w:tabs>
            </w:pPr>
            <w:r>
              <w:tab/>
            </w:r>
          </w:p>
        </w:tc>
        <w:tc>
          <w:tcPr>
            <w:tcW w:w="7010" w:type="dxa"/>
          </w:tcPr>
          <w:p w:rsidR="000F4D8E" w:rsidRDefault="009577EE" w:rsidP="008E2F22">
            <w:pPr>
              <w:widowControl/>
              <w:spacing w:line="360" w:lineRule="auto"/>
              <w:jc w:val="center"/>
              <w:rPr>
                <w:rFonts w:ascii="Arial" w:hAnsi="Arial" w:cs="Arial"/>
                <w:b/>
                <w:bCs/>
                <w:szCs w:val="21"/>
              </w:rPr>
            </w:pPr>
            <w:r>
              <w:rPr>
                <w:rFonts w:ascii="Arial" w:hAnsi="Arial" w:cs="Arial" w:hint="eastAsia"/>
                <w:b/>
                <w:bCs/>
                <w:szCs w:val="21"/>
              </w:rPr>
              <w:t>宋永欣副教授</w:t>
            </w:r>
          </w:p>
          <w:p w:rsidR="000F4D8E" w:rsidRDefault="009577EE" w:rsidP="008E2F22">
            <w:pPr>
              <w:widowControl/>
              <w:spacing w:line="360" w:lineRule="auto"/>
              <w:jc w:val="left"/>
              <w:rPr>
                <w:b/>
                <w:color w:val="000000"/>
                <w:kern w:val="0"/>
                <w:szCs w:val="21"/>
              </w:rPr>
            </w:pPr>
            <w:r>
              <w:rPr>
                <w:rFonts w:ascii="Arial" w:hAnsi="Arial" w:cs="Arial" w:hint="eastAsia"/>
                <w:szCs w:val="21"/>
              </w:rPr>
              <w:t>宋永欣（博士），大连海事大学轮机学院副教授，已经发表了学术论文</w:t>
            </w:r>
            <w:r>
              <w:rPr>
                <w:rFonts w:ascii="Arial" w:hAnsi="Arial" w:cs="Arial" w:hint="eastAsia"/>
                <w:szCs w:val="21"/>
              </w:rPr>
              <w:t>20</w:t>
            </w:r>
            <w:r>
              <w:rPr>
                <w:rFonts w:ascii="Arial" w:hAnsi="Arial" w:cs="Arial" w:hint="eastAsia"/>
                <w:szCs w:val="21"/>
              </w:rPr>
              <w:t>余篇，主要研究领域是：压载水管理公约、油水分离、溢油传感器、润滑油质量分析、微流控芯片实验技术等。</w:t>
            </w:r>
          </w:p>
        </w:tc>
      </w:tr>
      <w:tr w:rsidR="008E2F22" w:rsidTr="008E2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942"/>
        </w:trPr>
        <w:tc>
          <w:tcPr>
            <w:tcW w:w="8522" w:type="dxa"/>
            <w:gridSpan w:val="2"/>
            <w:tcBorders>
              <w:bottom w:val="single" w:sz="4" w:space="0" w:color="auto"/>
            </w:tcBorders>
          </w:tcPr>
          <w:p w:rsidR="00C33DCD" w:rsidRPr="000A6034" w:rsidRDefault="00E95C51" w:rsidP="001C013F">
            <w:pPr>
              <w:spacing w:line="360" w:lineRule="auto"/>
              <w:rPr>
                <w:rFonts w:ascii="Arial" w:hAnsi="Arial" w:cs="Arial"/>
                <w:b/>
                <w:szCs w:val="21"/>
              </w:rPr>
            </w:pPr>
            <w:r>
              <w:rPr>
                <w:rFonts w:ascii="Arial" w:hAnsi="Arial" w:cs="Arial"/>
                <w:noProof/>
                <w:szCs w:val="21"/>
              </w:rPr>
              <w:drawing>
                <wp:anchor distT="0" distB="0" distL="114300" distR="114300" simplePos="0" relativeHeight="251661824" behindDoc="0" locked="0" layoutInCell="1" allowOverlap="0">
                  <wp:simplePos x="0" y="0"/>
                  <wp:positionH relativeFrom="margin">
                    <wp:posOffset>-41910</wp:posOffset>
                  </wp:positionH>
                  <wp:positionV relativeFrom="paragraph">
                    <wp:posOffset>71755</wp:posOffset>
                  </wp:positionV>
                  <wp:extent cx="947420" cy="1292225"/>
                  <wp:effectExtent l="19050" t="0" r="5080" b="0"/>
                  <wp:wrapSquare wrapText="bothSides"/>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srcRect/>
                          <a:stretch>
                            <a:fillRect/>
                          </a:stretch>
                        </pic:blipFill>
                        <pic:spPr bwMode="auto">
                          <a:xfrm>
                            <a:off x="0" y="0"/>
                            <a:ext cx="947420" cy="1292225"/>
                          </a:xfrm>
                          <a:prstGeom prst="rect">
                            <a:avLst/>
                          </a:prstGeom>
                          <a:noFill/>
                          <a:ln w="9525">
                            <a:noFill/>
                            <a:miter lim="800000"/>
                            <a:headEnd/>
                            <a:tailEnd/>
                          </a:ln>
                        </pic:spPr>
                      </pic:pic>
                    </a:graphicData>
                  </a:graphic>
                </wp:anchor>
              </w:drawing>
            </w:r>
            <w:r w:rsidR="00C33DCD">
              <w:rPr>
                <w:rFonts w:ascii="Arial" w:hAnsi="Arial" w:cs="Arial" w:hint="eastAsia"/>
                <w:szCs w:val="21"/>
              </w:rPr>
              <w:t xml:space="preserve">            </w:t>
            </w:r>
            <w:r w:rsidR="00C33DCD" w:rsidRPr="000A6034">
              <w:rPr>
                <w:rFonts w:ascii="Arial" w:hAnsi="Arial" w:cs="Arial" w:hint="eastAsia"/>
                <w:szCs w:val="21"/>
              </w:rPr>
              <w:t xml:space="preserve">          </w:t>
            </w:r>
            <w:r w:rsidR="00C43FB8" w:rsidRPr="000A6034">
              <w:rPr>
                <w:rFonts w:ascii="Arial" w:hAnsi="Arial" w:cs="Arial" w:hint="eastAsia"/>
                <w:b/>
                <w:szCs w:val="21"/>
              </w:rPr>
              <w:t>Jessen</w:t>
            </w:r>
            <w:r w:rsidR="00C33DCD" w:rsidRPr="000A6034">
              <w:rPr>
                <w:rFonts w:ascii="Arial" w:hAnsi="Arial" w:cs="Arial" w:hint="eastAsia"/>
                <w:b/>
                <w:szCs w:val="21"/>
              </w:rPr>
              <w:t xml:space="preserve"> </w:t>
            </w:r>
            <w:r w:rsidR="00C33DCD" w:rsidRPr="000A6034">
              <w:rPr>
                <w:rFonts w:ascii="Arial" w:hAnsi="Arial" w:cs="Arial" w:hint="eastAsia"/>
                <w:b/>
                <w:szCs w:val="21"/>
              </w:rPr>
              <w:t>副教授</w:t>
            </w:r>
          </w:p>
          <w:p w:rsidR="006047E6" w:rsidRPr="001C013F" w:rsidRDefault="006047E6" w:rsidP="001C013F">
            <w:pPr>
              <w:spacing w:line="360" w:lineRule="auto"/>
              <w:rPr>
                <w:rFonts w:ascii="Arial" w:hAnsi="Arial" w:cs="Arial"/>
                <w:szCs w:val="21"/>
              </w:rPr>
            </w:pPr>
            <w:r w:rsidRPr="001C013F">
              <w:rPr>
                <w:rFonts w:ascii="Arial" w:hAnsi="Arial" w:cs="Arial" w:hint="eastAsia"/>
                <w:szCs w:val="21"/>
              </w:rPr>
              <w:t>2016</w:t>
            </w:r>
            <w:r w:rsidRPr="001C013F">
              <w:rPr>
                <w:rFonts w:ascii="Arial" w:hAnsi="Arial" w:cs="Arial" w:hint="eastAsia"/>
                <w:szCs w:val="21"/>
              </w:rPr>
              <w:t>年起</w:t>
            </w:r>
            <w:r w:rsidRPr="001C013F">
              <w:rPr>
                <w:rFonts w:ascii="Arial" w:hAnsi="Arial" w:cs="Arial" w:hint="eastAsia"/>
                <w:szCs w:val="21"/>
              </w:rPr>
              <w:t>Henning</w:t>
            </w:r>
            <w:r w:rsidRPr="001C013F">
              <w:rPr>
                <w:rFonts w:ascii="Arial" w:hAnsi="Arial" w:cs="Arial" w:hint="eastAsia"/>
                <w:szCs w:val="21"/>
              </w:rPr>
              <w:t>任世界海事大学海商法与政策方向副教授，主要研究领域是联合国海洋法公约、国际环境法、国际经济法、比较法及欧盟法等。</w:t>
            </w:r>
          </w:p>
          <w:p w:rsidR="008E2F22" w:rsidRPr="001C013F" w:rsidRDefault="008E2F22" w:rsidP="001C013F">
            <w:pPr>
              <w:spacing w:line="360" w:lineRule="auto"/>
              <w:rPr>
                <w:rFonts w:ascii="Arial" w:hAnsi="Arial" w:cs="Arial"/>
                <w:szCs w:val="21"/>
              </w:rPr>
            </w:pPr>
          </w:p>
        </w:tc>
      </w:tr>
    </w:tbl>
    <w:p w:rsidR="000F4D8E" w:rsidRDefault="008332B8">
      <w:pPr>
        <w:rPr>
          <w:color w:val="FF0000"/>
        </w:rPr>
      </w:pPr>
      <w:r>
        <w:rPr>
          <w:noProof/>
          <w:color w:val="FF0000"/>
        </w:rPr>
        <w:pict>
          <v:shapetype id="_x0000_t32" coordsize="21600,21600" o:spt="32" o:oned="t" path="m,l21600,21600e" filled="f">
            <v:path arrowok="t" fillok="f" o:connecttype="none"/>
            <o:lock v:ext="edit" shapetype="t"/>
          </v:shapetype>
          <v:shape id="_x0000_s1055" type="#_x0000_t32" style="position:absolute;left:0;text-align:left;margin-left:-433.25pt;margin-top:323.55pt;width:418.85pt;height:0;z-index:251660800;mso-position-horizontal-relative:text;mso-position-vertical-relative:text" o:connectortype="straight" stroked="f"/>
        </w:pict>
      </w:r>
    </w:p>
    <w:sectPr w:rsidR="000F4D8E" w:rsidSect="000F4D8E">
      <w:pgSz w:w="11906" w:h="16838"/>
      <w:pgMar w:top="1134" w:right="1247" w:bottom="851"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1AB" w:rsidRDefault="007F31AB" w:rsidP="00F15E87">
      <w:r>
        <w:separator/>
      </w:r>
    </w:p>
  </w:endnote>
  <w:endnote w:type="continuationSeparator" w:id="1">
    <w:p w:rsidR="007F31AB" w:rsidRDefault="007F31AB" w:rsidP="00F15E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1AB" w:rsidRDefault="007F31AB" w:rsidP="00F15E87">
      <w:r>
        <w:separator/>
      </w:r>
    </w:p>
  </w:footnote>
  <w:footnote w:type="continuationSeparator" w:id="1">
    <w:p w:rsidR="007F31AB" w:rsidRDefault="007F31AB" w:rsidP="00F15E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C14C4"/>
    <w:multiLevelType w:val="multilevel"/>
    <w:tmpl w:val="08DC14C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9218" fillcolor="white" stroke="f">
      <v:fill color="white"/>
      <v:stroke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6B9E"/>
    <w:rsid w:val="000148DC"/>
    <w:rsid w:val="00083637"/>
    <w:rsid w:val="000A6034"/>
    <w:rsid w:val="000E45A8"/>
    <w:rsid w:val="000F4D8E"/>
    <w:rsid w:val="00120606"/>
    <w:rsid w:val="00126CB6"/>
    <w:rsid w:val="00142AC2"/>
    <w:rsid w:val="00160EFB"/>
    <w:rsid w:val="00163F21"/>
    <w:rsid w:val="00172A27"/>
    <w:rsid w:val="001C013F"/>
    <w:rsid w:val="001F4E09"/>
    <w:rsid w:val="00207E46"/>
    <w:rsid w:val="00232D55"/>
    <w:rsid w:val="00250834"/>
    <w:rsid w:val="00262752"/>
    <w:rsid w:val="00282B51"/>
    <w:rsid w:val="002E15E7"/>
    <w:rsid w:val="003804A9"/>
    <w:rsid w:val="003E69EE"/>
    <w:rsid w:val="00405FF9"/>
    <w:rsid w:val="00415B6C"/>
    <w:rsid w:val="00432751"/>
    <w:rsid w:val="00457422"/>
    <w:rsid w:val="004600EA"/>
    <w:rsid w:val="004828D6"/>
    <w:rsid w:val="004859FE"/>
    <w:rsid w:val="00486DA6"/>
    <w:rsid w:val="004C635E"/>
    <w:rsid w:val="004D766F"/>
    <w:rsid w:val="004E531F"/>
    <w:rsid w:val="00511832"/>
    <w:rsid w:val="0052735D"/>
    <w:rsid w:val="00551B4D"/>
    <w:rsid w:val="00572EB8"/>
    <w:rsid w:val="005D1259"/>
    <w:rsid w:val="005D2924"/>
    <w:rsid w:val="005E0CB8"/>
    <w:rsid w:val="006047E6"/>
    <w:rsid w:val="006343C3"/>
    <w:rsid w:val="006D416C"/>
    <w:rsid w:val="006E085C"/>
    <w:rsid w:val="006F6CC4"/>
    <w:rsid w:val="00792FD3"/>
    <w:rsid w:val="007E2D09"/>
    <w:rsid w:val="007F290D"/>
    <w:rsid w:val="007F31AB"/>
    <w:rsid w:val="008332B8"/>
    <w:rsid w:val="008545F7"/>
    <w:rsid w:val="0087710A"/>
    <w:rsid w:val="008E2F22"/>
    <w:rsid w:val="008F2C28"/>
    <w:rsid w:val="0091181E"/>
    <w:rsid w:val="00916A80"/>
    <w:rsid w:val="009577EE"/>
    <w:rsid w:val="00991FBB"/>
    <w:rsid w:val="009D1833"/>
    <w:rsid w:val="00A64A56"/>
    <w:rsid w:val="00A65634"/>
    <w:rsid w:val="00AA3900"/>
    <w:rsid w:val="00AB1ABC"/>
    <w:rsid w:val="00AC1769"/>
    <w:rsid w:val="00B059C7"/>
    <w:rsid w:val="00B14DC3"/>
    <w:rsid w:val="00B30320"/>
    <w:rsid w:val="00B6023E"/>
    <w:rsid w:val="00B8560A"/>
    <w:rsid w:val="00B927B4"/>
    <w:rsid w:val="00BA28EA"/>
    <w:rsid w:val="00BC7FB1"/>
    <w:rsid w:val="00BD578B"/>
    <w:rsid w:val="00BE1D83"/>
    <w:rsid w:val="00C15B11"/>
    <w:rsid w:val="00C33DCD"/>
    <w:rsid w:val="00C43FB8"/>
    <w:rsid w:val="00C44B66"/>
    <w:rsid w:val="00C8297C"/>
    <w:rsid w:val="00C871D2"/>
    <w:rsid w:val="00CA6494"/>
    <w:rsid w:val="00CD4F8B"/>
    <w:rsid w:val="00CE7155"/>
    <w:rsid w:val="00D2127D"/>
    <w:rsid w:val="00D214DD"/>
    <w:rsid w:val="00D36114"/>
    <w:rsid w:val="00D7063D"/>
    <w:rsid w:val="00D962DB"/>
    <w:rsid w:val="00DB2C45"/>
    <w:rsid w:val="00DE3DA3"/>
    <w:rsid w:val="00DF3567"/>
    <w:rsid w:val="00E32228"/>
    <w:rsid w:val="00E548CE"/>
    <w:rsid w:val="00E70078"/>
    <w:rsid w:val="00E838B0"/>
    <w:rsid w:val="00E95C51"/>
    <w:rsid w:val="00EB7EFA"/>
    <w:rsid w:val="00ED4DCC"/>
    <w:rsid w:val="00EF0B72"/>
    <w:rsid w:val="00EF35D7"/>
    <w:rsid w:val="00F15E87"/>
    <w:rsid w:val="00F46A67"/>
    <w:rsid w:val="00FD3690"/>
    <w:rsid w:val="00FE2CB2"/>
    <w:rsid w:val="0D4B7DA6"/>
    <w:rsid w:val="0E264538"/>
    <w:rsid w:val="0F7861D7"/>
    <w:rsid w:val="11034D15"/>
    <w:rsid w:val="1125791E"/>
    <w:rsid w:val="12A050AF"/>
    <w:rsid w:val="167E56E0"/>
    <w:rsid w:val="179B33C3"/>
    <w:rsid w:val="1D3C6C18"/>
    <w:rsid w:val="1E02197E"/>
    <w:rsid w:val="22F54015"/>
    <w:rsid w:val="291D5A7E"/>
    <w:rsid w:val="2F551810"/>
    <w:rsid w:val="2FB2548A"/>
    <w:rsid w:val="35C100D5"/>
    <w:rsid w:val="3C824B93"/>
    <w:rsid w:val="413255F8"/>
    <w:rsid w:val="48277639"/>
    <w:rsid w:val="48BC1145"/>
    <w:rsid w:val="4A605A99"/>
    <w:rsid w:val="537D2C02"/>
    <w:rsid w:val="53EE722C"/>
    <w:rsid w:val="560D32D1"/>
    <w:rsid w:val="56A748E7"/>
    <w:rsid w:val="56F822B7"/>
    <w:rsid w:val="5B5633B8"/>
    <w:rsid w:val="5D8861AE"/>
    <w:rsid w:val="5DEB1C0D"/>
    <w:rsid w:val="60252A06"/>
    <w:rsid w:val="620E70BA"/>
    <w:rsid w:val="6263735A"/>
    <w:rsid w:val="63B40E4C"/>
    <w:rsid w:val="648E7C36"/>
    <w:rsid w:val="64904AC8"/>
    <w:rsid w:val="74BC09A9"/>
    <w:rsid w:val="76271AE0"/>
    <w:rsid w:val="7A8C10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stroke="f">
      <v:fill color="white"/>
      <v:stroke on="f"/>
    </o:shapedefaults>
    <o:shapelayout v:ext="edit">
      <o:idmap v:ext="edit" data="1"/>
      <o:rules v:ext="edit">
        <o:r id="V:Rule2" type="connector" idref="#_x0000_s105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4D8E"/>
    <w:pPr>
      <w:widowControl w:val="0"/>
      <w:jc w:val="both"/>
    </w:pPr>
    <w:rPr>
      <w:kern w:val="2"/>
      <w:sz w:val="21"/>
      <w:szCs w:val="24"/>
    </w:rPr>
  </w:style>
  <w:style w:type="paragraph" w:styleId="1">
    <w:name w:val="heading 1"/>
    <w:basedOn w:val="a"/>
    <w:next w:val="a"/>
    <w:qFormat/>
    <w:rsid w:val="000F4D8E"/>
    <w:pPr>
      <w:widowControl/>
      <w:pBdr>
        <w:bottom w:val="single" w:sz="4" w:space="8" w:color="113A70"/>
      </w:pBdr>
      <w:shd w:val="clear" w:color="auto" w:fill="FFFFFF"/>
      <w:spacing w:beforeAutospacing="1" w:line="168" w:lineRule="atLeast"/>
      <w:jc w:val="left"/>
      <w:outlineLvl w:val="0"/>
    </w:pPr>
    <w:rPr>
      <w:rFonts w:ascii="Helvetica" w:hAnsi="Helvetica" w:cs="宋体"/>
      <w:b/>
      <w:bCs/>
      <w:color w:val="113A70"/>
      <w:kern w:val="36"/>
      <w:sz w:val="28"/>
      <w:szCs w:val="28"/>
    </w:rPr>
  </w:style>
  <w:style w:type="paragraph" w:styleId="2">
    <w:name w:val="heading 2"/>
    <w:basedOn w:val="a"/>
    <w:next w:val="a"/>
    <w:link w:val="2Char"/>
    <w:qFormat/>
    <w:rsid w:val="000F4D8E"/>
    <w:pPr>
      <w:keepNext/>
      <w:keepLines/>
      <w:spacing w:line="416" w:lineRule="auto"/>
      <w:outlineLvl w:val="1"/>
    </w:pPr>
    <w:rPr>
      <w:rFonts w:ascii="Cambria" w:hAnsi="Cambria"/>
      <w:b/>
      <w:bCs/>
      <w:sz w:val="32"/>
      <w:szCs w:val="32"/>
    </w:rPr>
  </w:style>
  <w:style w:type="paragraph" w:styleId="3">
    <w:name w:val="heading 3"/>
    <w:basedOn w:val="a"/>
    <w:next w:val="a"/>
    <w:link w:val="3Char"/>
    <w:qFormat/>
    <w:rsid w:val="000F4D8E"/>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0F4D8E"/>
    <w:pPr>
      <w:ind w:left="2520" w:hangingChars="1200" w:hanging="2520"/>
    </w:pPr>
  </w:style>
  <w:style w:type="paragraph" w:styleId="a4">
    <w:name w:val="Balloon Text"/>
    <w:basedOn w:val="a"/>
    <w:semiHidden/>
    <w:qFormat/>
    <w:rsid w:val="000F4D8E"/>
    <w:rPr>
      <w:sz w:val="18"/>
      <w:szCs w:val="18"/>
    </w:rPr>
  </w:style>
  <w:style w:type="paragraph" w:styleId="a5">
    <w:name w:val="footer"/>
    <w:basedOn w:val="a"/>
    <w:link w:val="Char"/>
    <w:qFormat/>
    <w:rsid w:val="000F4D8E"/>
    <w:pPr>
      <w:tabs>
        <w:tab w:val="center" w:pos="4153"/>
        <w:tab w:val="right" w:pos="8306"/>
      </w:tabs>
      <w:snapToGrid w:val="0"/>
      <w:jc w:val="left"/>
    </w:pPr>
    <w:rPr>
      <w:sz w:val="18"/>
      <w:szCs w:val="18"/>
    </w:rPr>
  </w:style>
  <w:style w:type="paragraph" w:styleId="a6">
    <w:name w:val="header"/>
    <w:basedOn w:val="a"/>
    <w:link w:val="Char0"/>
    <w:qFormat/>
    <w:rsid w:val="000F4D8E"/>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0F4D8E"/>
    <w:pPr>
      <w:widowControl/>
      <w:jc w:val="left"/>
    </w:pPr>
    <w:rPr>
      <w:rFonts w:ascii="宋体" w:hAnsi="宋体" w:cs="宋体"/>
      <w:kern w:val="0"/>
      <w:sz w:val="24"/>
    </w:rPr>
  </w:style>
  <w:style w:type="character" w:styleId="a8">
    <w:name w:val="Strong"/>
    <w:basedOn w:val="a0"/>
    <w:qFormat/>
    <w:rsid w:val="000F4D8E"/>
    <w:rPr>
      <w:b/>
      <w:bCs/>
    </w:rPr>
  </w:style>
  <w:style w:type="character" w:styleId="a9">
    <w:name w:val="Emphasis"/>
    <w:basedOn w:val="a0"/>
    <w:qFormat/>
    <w:rsid w:val="000F4D8E"/>
    <w:rPr>
      <w:i/>
      <w:iCs/>
    </w:rPr>
  </w:style>
  <w:style w:type="character" w:styleId="aa">
    <w:name w:val="Hyperlink"/>
    <w:basedOn w:val="a0"/>
    <w:qFormat/>
    <w:rsid w:val="000F4D8E"/>
    <w:rPr>
      <w:color w:val="0000FF"/>
      <w:u w:val="single"/>
    </w:rPr>
  </w:style>
  <w:style w:type="paragraph" w:customStyle="1" w:styleId="style1">
    <w:name w:val="style1"/>
    <w:basedOn w:val="a"/>
    <w:qFormat/>
    <w:rsid w:val="000F4D8E"/>
    <w:pPr>
      <w:widowControl/>
      <w:spacing w:beforeAutospacing="1" w:afterAutospacing="1"/>
      <w:jc w:val="left"/>
    </w:pPr>
    <w:rPr>
      <w:rFonts w:ascii="宋体" w:hAnsi="宋体" w:cs="宋体"/>
      <w:kern w:val="0"/>
      <w:sz w:val="15"/>
      <w:szCs w:val="15"/>
    </w:rPr>
  </w:style>
  <w:style w:type="paragraph" w:customStyle="1" w:styleId="pic-info">
    <w:name w:val="pic-info"/>
    <w:basedOn w:val="a"/>
    <w:qFormat/>
    <w:rsid w:val="000F4D8E"/>
    <w:pPr>
      <w:widowControl/>
      <w:spacing w:beforeAutospacing="1" w:afterAutospacing="1"/>
      <w:jc w:val="left"/>
    </w:pPr>
    <w:rPr>
      <w:rFonts w:ascii="宋体" w:hAnsi="宋体" w:cs="宋体"/>
      <w:kern w:val="0"/>
      <w:sz w:val="24"/>
    </w:rPr>
  </w:style>
  <w:style w:type="character" w:customStyle="1" w:styleId="2Char">
    <w:name w:val="标题 2 Char"/>
    <w:basedOn w:val="a0"/>
    <w:link w:val="2"/>
    <w:semiHidden/>
    <w:qFormat/>
    <w:rsid w:val="000F4D8E"/>
    <w:rPr>
      <w:rFonts w:ascii="Cambria" w:eastAsia="宋体" w:hAnsi="Cambria" w:cs="Times New Roman"/>
      <w:b/>
      <w:bCs/>
      <w:kern w:val="2"/>
      <w:sz w:val="32"/>
      <w:szCs w:val="32"/>
    </w:rPr>
  </w:style>
  <w:style w:type="character" w:customStyle="1" w:styleId="textedit">
    <w:name w:val="text_edit"/>
    <w:basedOn w:val="a0"/>
    <w:qFormat/>
    <w:rsid w:val="000F4D8E"/>
  </w:style>
  <w:style w:type="character" w:customStyle="1" w:styleId="apple-converted-space">
    <w:name w:val="apple-converted-space"/>
    <w:basedOn w:val="a0"/>
    <w:qFormat/>
    <w:rsid w:val="000F4D8E"/>
  </w:style>
  <w:style w:type="character" w:customStyle="1" w:styleId="style11">
    <w:name w:val="style11"/>
    <w:basedOn w:val="a0"/>
    <w:qFormat/>
    <w:rsid w:val="000F4D8E"/>
    <w:rPr>
      <w:sz w:val="15"/>
      <w:szCs w:val="15"/>
    </w:rPr>
  </w:style>
  <w:style w:type="character" w:customStyle="1" w:styleId="headline-content">
    <w:name w:val="headline-content"/>
    <w:basedOn w:val="a0"/>
    <w:qFormat/>
    <w:rsid w:val="000F4D8E"/>
  </w:style>
  <w:style w:type="character" w:customStyle="1" w:styleId="Char">
    <w:name w:val="页脚 Char"/>
    <w:basedOn w:val="a0"/>
    <w:link w:val="a5"/>
    <w:qFormat/>
    <w:rsid w:val="000F4D8E"/>
    <w:rPr>
      <w:kern w:val="2"/>
      <w:sz w:val="18"/>
      <w:szCs w:val="18"/>
    </w:rPr>
  </w:style>
  <w:style w:type="character" w:customStyle="1" w:styleId="Char0">
    <w:name w:val="页眉 Char"/>
    <w:basedOn w:val="a0"/>
    <w:link w:val="a6"/>
    <w:qFormat/>
    <w:rsid w:val="000F4D8E"/>
    <w:rPr>
      <w:kern w:val="2"/>
      <w:sz w:val="18"/>
      <w:szCs w:val="18"/>
    </w:rPr>
  </w:style>
  <w:style w:type="character" w:customStyle="1" w:styleId="3Char">
    <w:name w:val="标题 3 Char"/>
    <w:basedOn w:val="a0"/>
    <w:link w:val="3"/>
    <w:semiHidden/>
    <w:qFormat/>
    <w:rsid w:val="000F4D8E"/>
    <w:rPr>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lmu.edu.cn" TargetMode="External"/><Relationship Id="rId18" Type="http://schemas.openxmlformats.org/officeDocument/2006/relationships/hyperlink" Target="mailto:zhaojian@dlmu.edu.cn" TargetMode="External"/><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image" Target="media/image8.png"/><Relationship Id="rId34" Type="http://schemas.openxmlformats.org/officeDocument/2006/relationships/image" Target="media/image21.jpeg"/><Relationship Id="rId7" Type="http://schemas.openxmlformats.org/officeDocument/2006/relationships/webSettings" Target="webSettings.xml"/><Relationship Id="rId12" Type="http://schemas.openxmlformats.org/officeDocument/2006/relationships/hyperlink" Target="http://www.wmu.se" TargetMode="External"/><Relationship Id="rId17" Type="http://schemas.openxmlformats.org/officeDocument/2006/relationships/hyperlink" Target="http://grs.dlmu.edu.cn&#8212;&#8212;" TargetMode="External"/><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7.pn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10" Type="http://schemas.openxmlformats.org/officeDocument/2006/relationships/image" Target="media/image2.jpeg"/><Relationship Id="rId19" Type="http://schemas.openxmlformats.org/officeDocument/2006/relationships/hyperlink" Target="mailto:zhaojian@wmu.se" TargetMode="External"/><Relationship Id="rId31" Type="http://schemas.openxmlformats.org/officeDocument/2006/relationships/image" Target="media/image18.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9.pn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29679F1-0CB0-45B1-9AD6-BCBFEC79DA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811</Words>
  <Characters>4629</Characters>
  <Application>Microsoft Office Word</Application>
  <DocSecurity>0</DocSecurity>
  <Lines>38</Lines>
  <Paragraphs>10</Paragraphs>
  <ScaleCrop>false</ScaleCrop>
  <Company>COMMONORG</Company>
  <LinksUpToDate>false</LinksUpToDate>
  <CharactersWithSpaces>5430</CharactersWithSpaces>
  <SharedDoc>false</SharedDoc>
  <HLinks>
    <vt:vector size="30" baseType="variant">
      <vt:variant>
        <vt:i4>1310779</vt:i4>
      </vt:variant>
      <vt:variant>
        <vt:i4>24</vt:i4>
      </vt:variant>
      <vt:variant>
        <vt:i4>0</vt:i4>
      </vt:variant>
      <vt:variant>
        <vt:i4>5</vt:i4>
      </vt:variant>
      <vt:variant>
        <vt:lpwstr>mailto:zhaojian@wmu.se</vt:lpwstr>
      </vt:variant>
      <vt:variant>
        <vt:lpwstr/>
      </vt:variant>
      <vt:variant>
        <vt:i4>5767207</vt:i4>
      </vt:variant>
      <vt:variant>
        <vt:i4>21</vt:i4>
      </vt:variant>
      <vt:variant>
        <vt:i4>0</vt:i4>
      </vt:variant>
      <vt:variant>
        <vt:i4>5</vt:i4>
      </vt:variant>
      <vt:variant>
        <vt:lpwstr>mailto:zhaojian@dlmu.edu.cn</vt:lpwstr>
      </vt:variant>
      <vt:variant>
        <vt:lpwstr/>
      </vt:variant>
      <vt:variant>
        <vt:i4>539500587</vt:i4>
      </vt:variant>
      <vt:variant>
        <vt:i4>13</vt:i4>
      </vt:variant>
      <vt:variant>
        <vt:i4>0</vt:i4>
      </vt:variant>
      <vt:variant>
        <vt:i4>5</vt:i4>
      </vt:variant>
      <vt:variant>
        <vt:lpwstr>http://grs.dlmu.edu.cn——/</vt:lpwstr>
      </vt:variant>
      <vt:variant>
        <vt:lpwstr/>
      </vt:variant>
      <vt:variant>
        <vt:i4>2621498</vt:i4>
      </vt:variant>
      <vt:variant>
        <vt:i4>5</vt:i4>
      </vt:variant>
      <vt:variant>
        <vt:i4>0</vt:i4>
      </vt:variant>
      <vt:variant>
        <vt:i4>5</vt:i4>
      </vt:variant>
      <vt:variant>
        <vt:lpwstr>http://www.dlmu.edu.cn/</vt:lpwstr>
      </vt:variant>
      <vt:variant>
        <vt:lpwstr/>
      </vt:variant>
      <vt:variant>
        <vt:i4>7667830</vt:i4>
      </vt:variant>
      <vt:variant>
        <vt:i4>2</vt:i4>
      </vt:variant>
      <vt:variant>
        <vt:i4>0</vt:i4>
      </vt:variant>
      <vt:variant>
        <vt:i4>5</vt:i4>
      </vt:variant>
      <vt:variant>
        <vt:lpwstr>http://www.wmu.se/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COMMON</dc:creator>
  <cp:lastModifiedBy>李九玲</cp:lastModifiedBy>
  <cp:revision>3</cp:revision>
  <cp:lastPrinted>2017-09-20T06:02:00Z</cp:lastPrinted>
  <dcterms:created xsi:type="dcterms:W3CDTF">2017-10-17T01:27:00Z</dcterms:created>
  <dcterms:modified xsi:type="dcterms:W3CDTF">2017-10-17T01:28:00Z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